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2DBB" w:rsidRPr="00AB353C" w:rsidRDefault="00002DBB" w:rsidP="00AB353C">
      <w:r w:rsidRPr="008B7662">
        <w:rPr>
          <w:rFonts w:cstheme="minorHAnsi"/>
          <w:b/>
          <w:sz w:val="28"/>
          <w:szCs w:val="28"/>
          <w:u w:val="single"/>
        </w:rPr>
        <w:t>PUBLIC BENEFITS OVERVIEW</w:t>
      </w:r>
    </w:p>
    <w:p w:rsidR="00AB353C" w:rsidRDefault="00002DBB" w:rsidP="008003EB">
      <w:pPr>
        <w:spacing w:line="240" w:lineRule="auto"/>
        <w:rPr>
          <w:rFonts w:cstheme="minorHAnsi"/>
          <w:sz w:val="24"/>
          <w:szCs w:val="24"/>
        </w:rPr>
      </w:pPr>
      <w:r w:rsidRPr="008003EB">
        <w:rPr>
          <w:rFonts w:cstheme="minorHAnsi"/>
          <w:sz w:val="24"/>
          <w:szCs w:val="24"/>
        </w:rPr>
        <w:t>This is an abbreviated guide for healthcare providers to learn more about the most common public benefits that may be available to patients and facilitate discussion with patients about public benefits.  Public benefits are government programs/entitlements that provide a safety net</w:t>
      </w:r>
      <w:r w:rsidR="00892CFC">
        <w:rPr>
          <w:rFonts w:cstheme="minorHAnsi"/>
          <w:sz w:val="24"/>
          <w:szCs w:val="24"/>
        </w:rPr>
        <w:t xml:space="preserve"> </w:t>
      </w:r>
      <w:r w:rsidRPr="008003EB">
        <w:rPr>
          <w:rFonts w:cstheme="minorHAnsi"/>
          <w:sz w:val="24"/>
          <w:szCs w:val="24"/>
        </w:rPr>
        <w:t xml:space="preserve">- access to food, medical care, services, and income – for people who meet certain eligibility criteria.  </w:t>
      </w:r>
      <w:r w:rsidR="00F919D3">
        <w:rPr>
          <w:rFonts w:cstheme="minorHAnsi"/>
          <w:sz w:val="24"/>
          <w:szCs w:val="24"/>
        </w:rPr>
        <w:t>Some of these programs have income and resource limits, but not all.</w:t>
      </w:r>
    </w:p>
    <w:p w:rsidR="00D342F4" w:rsidRDefault="00A76CCF" w:rsidP="00D342F4">
      <w:pPr>
        <w:pBdr>
          <w:top w:val="single" w:sz="6" w:space="10" w:color="C0504D" w:themeColor="accent2"/>
          <w:left w:val="single" w:sz="48" w:space="10" w:color="C0504D" w:themeColor="accent2"/>
          <w:bottom w:val="single" w:sz="6" w:space="10" w:color="C0504D" w:themeColor="accent2"/>
          <w:right w:val="single" w:sz="6" w:space="10" w:color="C0504D" w:themeColor="accent2"/>
        </w:pBdr>
        <w:spacing w:line="360" w:lineRule="auto"/>
        <w:rPr>
          <w:rFonts w:cstheme="minorHAnsi"/>
          <w:color w:val="1F497D" w:themeColor="text2"/>
          <w:sz w:val="24"/>
          <w:szCs w:val="24"/>
        </w:rPr>
      </w:pPr>
      <w:r w:rsidRPr="00037A8E">
        <w:rPr>
          <w:rFonts w:cstheme="minorHAnsi"/>
          <w:color w:val="1F497D" w:themeColor="text2"/>
          <w:sz w:val="24"/>
          <w:szCs w:val="24"/>
        </w:rPr>
        <w:t>The rules and regulat</w:t>
      </w:r>
      <w:r w:rsidR="00D342F4">
        <w:rPr>
          <w:rFonts w:cstheme="minorHAnsi"/>
          <w:color w:val="1F497D" w:themeColor="text2"/>
          <w:sz w:val="24"/>
          <w:szCs w:val="24"/>
        </w:rPr>
        <w:t>ions governing these programs are</w:t>
      </w:r>
      <w:r w:rsidRPr="00037A8E">
        <w:rPr>
          <w:rFonts w:cstheme="minorHAnsi"/>
          <w:color w:val="1F497D" w:themeColor="text2"/>
          <w:sz w:val="24"/>
          <w:szCs w:val="24"/>
        </w:rPr>
        <w:t xml:space="preserve"> complex.  This overview cannot possibly cover all of these complexities or eligibility criteria.    </w:t>
      </w:r>
      <w:r>
        <w:rPr>
          <w:rFonts w:cstheme="minorHAnsi"/>
          <w:color w:val="1F497D" w:themeColor="text2"/>
          <w:sz w:val="24"/>
          <w:szCs w:val="24"/>
        </w:rPr>
        <w:t>Each program has an appeal process if the recipient disagrees with</w:t>
      </w:r>
      <w:r w:rsidR="00785C63">
        <w:rPr>
          <w:rFonts w:cstheme="minorHAnsi"/>
          <w:color w:val="1F497D" w:themeColor="text2"/>
          <w:sz w:val="24"/>
          <w:szCs w:val="24"/>
        </w:rPr>
        <w:t xml:space="preserve"> a</w:t>
      </w:r>
      <w:r>
        <w:rPr>
          <w:rFonts w:cstheme="minorHAnsi"/>
          <w:color w:val="1F497D" w:themeColor="text2"/>
          <w:sz w:val="24"/>
          <w:szCs w:val="24"/>
        </w:rPr>
        <w:t xml:space="preserve"> denial, reduction or termination of benefits.  </w:t>
      </w:r>
    </w:p>
    <w:p w:rsidR="00A76CCF" w:rsidRDefault="00A76CCF" w:rsidP="00D342F4">
      <w:pPr>
        <w:pBdr>
          <w:top w:val="single" w:sz="6" w:space="10" w:color="C0504D" w:themeColor="accent2"/>
          <w:left w:val="single" w:sz="48" w:space="10" w:color="C0504D" w:themeColor="accent2"/>
          <w:bottom w:val="single" w:sz="6" w:space="10" w:color="C0504D" w:themeColor="accent2"/>
          <w:right w:val="single" w:sz="6" w:space="10" w:color="C0504D" w:themeColor="accent2"/>
        </w:pBdr>
        <w:spacing w:line="360" w:lineRule="auto"/>
        <w:jc w:val="center"/>
        <w:rPr>
          <w:rFonts w:cstheme="minorHAnsi"/>
          <w:b/>
          <w:color w:val="1F497D" w:themeColor="text2"/>
          <w:sz w:val="28"/>
          <w:szCs w:val="28"/>
        </w:rPr>
      </w:pPr>
      <w:r w:rsidRPr="00037A8E">
        <w:rPr>
          <w:rFonts w:cstheme="minorHAnsi"/>
          <w:b/>
          <w:color w:val="1F497D" w:themeColor="text2"/>
          <w:sz w:val="28"/>
          <w:szCs w:val="28"/>
        </w:rPr>
        <w:t>PLEASE REFER THESE PATIENTS TO THE MLP!</w:t>
      </w:r>
    </w:p>
    <w:p w:rsidR="00A76CCF" w:rsidRDefault="00A76CCF" w:rsidP="00A76CCF">
      <w:pPr>
        <w:pBdr>
          <w:top w:val="single" w:sz="6" w:space="10" w:color="C0504D" w:themeColor="accent2"/>
          <w:left w:val="single" w:sz="48" w:space="10" w:color="C0504D" w:themeColor="accent2"/>
          <w:bottom w:val="single" w:sz="6" w:space="10" w:color="C0504D" w:themeColor="accent2"/>
          <w:right w:val="single" w:sz="6" w:space="10" w:color="C0504D" w:themeColor="accent2"/>
        </w:pBdr>
        <w:spacing w:line="360" w:lineRule="auto"/>
        <w:rPr>
          <w:rFonts w:cstheme="minorHAnsi"/>
          <w:b/>
          <w:color w:val="1F497D" w:themeColor="text2"/>
          <w:sz w:val="28"/>
          <w:szCs w:val="28"/>
          <w:u w:val="single"/>
        </w:rPr>
      </w:pPr>
      <w:r>
        <w:rPr>
          <w:rFonts w:cstheme="minorHAnsi"/>
          <w:b/>
          <w:color w:val="1F497D" w:themeColor="text2"/>
          <w:sz w:val="28"/>
          <w:szCs w:val="28"/>
          <w:u w:val="single"/>
        </w:rPr>
        <w:t>Make a Legal Referral if:</w:t>
      </w:r>
    </w:p>
    <w:p w:rsidR="00A76CCF" w:rsidRDefault="00A76CCF" w:rsidP="00A76CCF">
      <w:pPr>
        <w:pBdr>
          <w:top w:val="single" w:sz="6" w:space="10" w:color="C0504D" w:themeColor="accent2"/>
          <w:left w:val="single" w:sz="48" w:space="10" w:color="C0504D" w:themeColor="accent2"/>
          <w:bottom w:val="single" w:sz="6" w:space="10" w:color="C0504D" w:themeColor="accent2"/>
          <w:right w:val="single" w:sz="6" w:space="10" w:color="C0504D" w:themeColor="accent2"/>
        </w:pBdr>
        <w:spacing w:line="360" w:lineRule="auto"/>
        <w:rPr>
          <w:rFonts w:cstheme="minorHAnsi"/>
          <w:b/>
          <w:color w:val="1F497D" w:themeColor="text2"/>
          <w:sz w:val="24"/>
          <w:szCs w:val="24"/>
        </w:rPr>
      </w:pPr>
      <w:r>
        <w:rPr>
          <w:rFonts w:cstheme="minorHAnsi"/>
          <w:b/>
          <w:color w:val="1F497D" w:themeColor="text2"/>
          <w:sz w:val="24"/>
          <w:szCs w:val="24"/>
        </w:rPr>
        <w:t>A patient has been denied a public benefit</w:t>
      </w:r>
    </w:p>
    <w:p w:rsidR="00A76CCF" w:rsidRDefault="00A76CCF" w:rsidP="00A76CCF">
      <w:pPr>
        <w:pBdr>
          <w:top w:val="single" w:sz="6" w:space="10" w:color="C0504D" w:themeColor="accent2"/>
          <w:left w:val="single" w:sz="48" w:space="10" w:color="C0504D" w:themeColor="accent2"/>
          <w:bottom w:val="single" w:sz="6" w:space="10" w:color="C0504D" w:themeColor="accent2"/>
          <w:right w:val="single" w:sz="6" w:space="10" w:color="C0504D" w:themeColor="accent2"/>
        </w:pBdr>
        <w:spacing w:line="360" w:lineRule="auto"/>
        <w:rPr>
          <w:rFonts w:cstheme="minorHAnsi"/>
          <w:b/>
          <w:color w:val="1F497D" w:themeColor="text2"/>
          <w:sz w:val="24"/>
          <w:szCs w:val="24"/>
        </w:rPr>
      </w:pPr>
      <w:r>
        <w:rPr>
          <w:rFonts w:cstheme="minorHAnsi"/>
          <w:b/>
          <w:color w:val="1F497D" w:themeColor="text2"/>
          <w:sz w:val="24"/>
          <w:szCs w:val="24"/>
        </w:rPr>
        <w:t>A patient’s public benefit has been or will be reduced</w:t>
      </w:r>
    </w:p>
    <w:p w:rsidR="00A76CCF" w:rsidRPr="00A76CCF" w:rsidRDefault="00A76CCF" w:rsidP="00A76CCF">
      <w:pPr>
        <w:pBdr>
          <w:top w:val="single" w:sz="6" w:space="10" w:color="C0504D" w:themeColor="accent2"/>
          <w:left w:val="single" w:sz="48" w:space="10" w:color="C0504D" w:themeColor="accent2"/>
          <w:bottom w:val="single" w:sz="6" w:space="10" w:color="C0504D" w:themeColor="accent2"/>
          <w:right w:val="single" w:sz="6" w:space="10" w:color="C0504D" w:themeColor="accent2"/>
        </w:pBdr>
        <w:spacing w:line="360" w:lineRule="auto"/>
        <w:rPr>
          <w:rFonts w:cstheme="minorHAnsi"/>
          <w:b/>
          <w:color w:val="1F497D" w:themeColor="text2"/>
          <w:sz w:val="24"/>
          <w:szCs w:val="24"/>
        </w:rPr>
      </w:pPr>
      <w:r>
        <w:rPr>
          <w:rFonts w:cstheme="minorHAnsi"/>
          <w:b/>
          <w:color w:val="1F497D" w:themeColor="text2"/>
          <w:sz w:val="24"/>
          <w:szCs w:val="24"/>
        </w:rPr>
        <w:t>A patient’s public benefit has been or will be terminated</w:t>
      </w:r>
    </w:p>
    <w:p w:rsidR="00A76CCF" w:rsidRPr="00037A8E" w:rsidRDefault="00A76CCF" w:rsidP="00A76CCF">
      <w:pPr>
        <w:pBdr>
          <w:top w:val="single" w:sz="6" w:space="10" w:color="C0504D" w:themeColor="accent2"/>
          <w:left w:val="single" w:sz="48" w:space="10" w:color="C0504D" w:themeColor="accent2"/>
          <w:bottom w:val="single" w:sz="6" w:space="10" w:color="C0504D" w:themeColor="accent2"/>
          <w:right w:val="single" w:sz="6" w:space="10" w:color="C0504D" w:themeColor="accent2"/>
        </w:pBdr>
        <w:spacing w:line="360" w:lineRule="auto"/>
        <w:rPr>
          <w:rFonts w:cstheme="minorHAnsi"/>
          <w:color w:val="1F497D" w:themeColor="text2"/>
          <w:sz w:val="24"/>
          <w:szCs w:val="24"/>
        </w:rPr>
      </w:pPr>
      <w:r w:rsidRPr="00037A8E">
        <w:rPr>
          <w:rFonts w:cstheme="minorHAnsi"/>
          <w:color w:val="1F497D" w:themeColor="text2"/>
          <w:sz w:val="24"/>
          <w:szCs w:val="24"/>
        </w:rPr>
        <w:t>Raegan Joern</w:t>
      </w:r>
      <w:r w:rsidR="004D686A">
        <w:rPr>
          <w:rFonts w:cstheme="minorHAnsi"/>
          <w:color w:val="1F497D" w:themeColor="text2"/>
          <w:sz w:val="24"/>
          <w:szCs w:val="24"/>
        </w:rPr>
        <w:t>, Esq.</w:t>
      </w:r>
      <w:r w:rsidRPr="00037A8E">
        <w:rPr>
          <w:rFonts w:cstheme="minorHAnsi"/>
          <w:color w:val="1F497D" w:themeColor="text2"/>
          <w:sz w:val="24"/>
          <w:szCs w:val="24"/>
        </w:rPr>
        <w:t xml:space="preserve">  </w:t>
      </w:r>
    </w:p>
    <w:p w:rsidR="00A76CCF" w:rsidRPr="00037A8E" w:rsidRDefault="00A76CCF" w:rsidP="00A76CCF">
      <w:pPr>
        <w:pBdr>
          <w:top w:val="single" w:sz="6" w:space="10" w:color="C0504D" w:themeColor="accent2"/>
          <w:left w:val="single" w:sz="48" w:space="10" w:color="C0504D" w:themeColor="accent2"/>
          <w:bottom w:val="single" w:sz="6" w:space="10" w:color="C0504D" w:themeColor="accent2"/>
          <w:right w:val="single" w:sz="6" w:space="10" w:color="C0504D" w:themeColor="accent2"/>
        </w:pBdr>
        <w:spacing w:line="360" w:lineRule="auto"/>
        <w:rPr>
          <w:rFonts w:cstheme="minorHAnsi"/>
          <w:color w:val="1F497D" w:themeColor="text2"/>
          <w:sz w:val="24"/>
          <w:szCs w:val="24"/>
        </w:rPr>
      </w:pPr>
      <w:proofErr w:type="gramStart"/>
      <w:r w:rsidRPr="00037A8E">
        <w:rPr>
          <w:rFonts w:cstheme="minorHAnsi"/>
          <w:color w:val="1F497D" w:themeColor="text2"/>
          <w:sz w:val="24"/>
          <w:szCs w:val="24"/>
        </w:rPr>
        <w:t>office</w:t>
      </w:r>
      <w:proofErr w:type="gramEnd"/>
      <w:r w:rsidRPr="00037A8E">
        <w:rPr>
          <w:rFonts w:cstheme="minorHAnsi"/>
          <w:color w:val="1F497D" w:themeColor="text2"/>
          <w:sz w:val="24"/>
          <w:szCs w:val="24"/>
        </w:rPr>
        <w:t xml:space="preserve">: (510)620-1163, </w:t>
      </w:r>
    </w:p>
    <w:p w:rsidR="00A76CCF" w:rsidRPr="00037A8E" w:rsidRDefault="00A76CCF" w:rsidP="00A76CCF">
      <w:pPr>
        <w:pBdr>
          <w:top w:val="single" w:sz="6" w:space="10" w:color="C0504D" w:themeColor="accent2"/>
          <w:left w:val="single" w:sz="48" w:space="10" w:color="C0504D" w:themeColor="accent2"/>
          <w:bottom w:val="single" w:sz="6" w:space="10" w:color="C0504D" w:themeColor="accent2"/>
          <w:right w:val="single" w:sz="6" w:space="10" w:color="C0504D" w:themeColor="accent2"/>
        </w:pBdr>
        <w:spacing w:line="360" w:lineRule="auto"/>
        <w:rPr>
          <w:rFonts w:cstheme="minorHAnsi"/>
          <w:color w:val="1F497D" w:themeColor="text2"/>
          <w:sz w:val="24"/>
          <w:szCs w:val="24"/>
        </w:rPr>
      </w:pPr>
      <w:proofErr w:type="gramStart"/>
      <w:r w:rsidRPr="00037A8E">
        <w:rPr>
          <w:rFonts w:cstheme="minorHAnsi"/>
          <w:color w:val="1F497D" w:themeColor="text2"/>
          <w:sz w:val="24"/>
          <w:szCs w:val="24"/>
        </w:rPr>
        <w:t>cell</w:t>
      </w:r>
      <w:proofErr w:type="gramEnd"/>
      <w:r w:rsidRPr="00037A8E">
        <w:rPr>
          <w:rFonts w:cstheme="minorHAnsi"/>
          <w:color w:val="1F497D" w:themeColor="text2"/>
          <w:sz w:val="24"/>
          <w:szCs w:val="24"/>
        </w:rPr>
        <w:t xml:space="preserve">: (510)672-0395, </w:t>
      </w:r>
    </w:p>
    <w:p w:rsidR="00794299" w:rsidRPr="005708C0" w:rsidRDefault="00A76CCF" w:rsidP="005708C0">
      <w:pPr>
        <w:pBdr>
          <w:top w:val="single" w:sz="6" w:space="10" w:color="C0504D" w:themeColor="accent2"/>
          <w:left w:val="single" w:sz="48" w:space="10" w:color="C0504D" w:themeColor="accent2"/>
          <w:bottom w:val="single" w:sz="6" w:space="10" w:color="C0504D" w:themeColor="accent2"/>
          <w:right w:val="single" w:sz="6" w:space="10" w:color="C0504D" w:themeColor="accent2"/>
        </w:pBdr>
        <w:spacing w:line="360" w:lineRule="auto"/>
        <w:rPr>
          <w:rFonts w:cstheme="minorHAnsi"/>
          <w:color w:val="1F497D" w:themeColor="text2"/>
          <w:sz w:val="24"/>
          <w:szCs w:val="24"/>
        </w:rPr>
      </w:pPr>
      <w:proofErr w:type="gramStart"/>
      <w:r w:rsidRPr="00037A8E">
        <w:rPr>
          <w:rFonts w:cstheme="minorHAnsi"/>
          <w:color w:val="1F497D" w:themeColor="text2"/>
          <w:sz w:val="24"/>
          <w:szCs w:val="24"/>
        </w:rPr>
        <w:t>email</w:t>
      </w:r>
      <w:proofErr w:type="gramEnd"/>
      <w:r w:rsidRPr="00037A8E">
        <w:rPr>
          <w:rFonts w:cstheme="minorHAnsi"/>
          <w:color w:val="1F497D" w:themeColor="text2"/>
          <w:sz w:val="24"/>
          <w:szCs w:val="24"/>
        </w:rPr>
        <w:t xml:space="preserve">: </w:t>
      </w:r>
      <w:hyperlink r:id="rId8" w:history="1">
        <w:r w:rsidRPr="00037A8E">
          <w:rPr>
            <w:rStyle w:val="Hyperlink"/>
            <w:rFonts w:cstheme="minorHAnsi"/>
            <w:color w:val="1F497D" w:themeColor="text2"/>
            <w:sz w:val="24"/>
            <w:szCs w:val="24"/>
          </w:rPr>
          <w:t>raeganj@rubiconprograms.org</w:t>
        </w:r>
      </w:hyperlink>
    </w:p>
    <w:p w:rsidR="008003EB" w:rsidRDefault="008003EB" w:rsidP="004D686A">
      <w:pPr>
        <w:spacing w:line="240" w:lineRule="auto"/>
        <w:jc w:val="center"/>
        <w:rPr>
          <w:rFonts w:cstheme="minorHAnsi"/>
          <w:b/>
          <w:color w:val="1F497D" w:themeColor="text2"/>
          <w:sz w:val="28"/>
          <w:szCs w:val="28"/>
          <w:u w:val="single"/>
        </w:rPr>
      </w:pPr>
      <w:r w:rsidRPr="003A2FBE">
        <w:rPr>
          <w:rFonts w:cstheme="minorHAnsi"/>
          <w:b/>
          <w:color w:val="1F497D" w:themeColor="text2"/>
          <w:sz w:val="28"/>
          <w:szCs w:val="28"/>
          <w:u w:val="single"/>
        </w:rPr>
        <w:lastRenderedPageBreak/>
        <w:t>INCOME</w:t>
      </w:r>
      <w:r w:rsidR="003A2FBE">
        <w:rPr>
          <w:rFonts w:cstheme="minorHAnsi"/>
          <w:b/>
          <w:color w:val="1F497D" w:themeColor="text2"/>
          <w:sz w:val="28"/>
          <w:szCs w:val="28"/>
          <w:u w:val="single"/>
        </w:rPr>
        <w:t>/CASH AID</w:t>
      </w:r>
    </w:p>
    <w:tbl>
      <w:tblPr>
        <w:tblStyle w:val="TableGrid"/>
        <w:tblW w:w="13340" w:type="dxa"/>
        <w:tblLayout w:type="fixed"/>
        <w:tblLook w:val="04A0" w:firstRow="1" w:lastRow="0" w:firstColumn="1" w:lastColumn="0" w:noHBand="0" w:noVBand="1"/>
      </w:tblPr>
      <w:tblGrid>
        <w:gridCol w:w="2668"/>
        <w:gridCol w:w="2668"/>
        <w:gridCol w:w="2668"/>
        <w:gridCol w:w="2668"/>
        <w:gridCol w:w="2668"/>
      </w:tblGrid>
      <w:tr w:rsidR="001C78D6" w:rsidTr="002F7229">
        <w:trPr>
          <w:trHeight w:val="315"/>
        </w:trPr>
        <w:tc>
          <w:tcPr>
            <w:tcW w:w="2668" w:type="dxa"/>
          </w:tcPr>
          <w:p w:rsidR="00D342F4" w:rsidRPr="00D342F4" w:rsidRDefault="00D342F4" w:rsidP="00D342F4">
            <w:pPr>
              <w:jc w:val="center"/>
              <w:rPr>
                <w:rFonts w:cstheme="minorHAnsi"/>
                <w:b/>
                <w:color w:val="1F497D" w:themeColor="text2"/>
                <w:sz w:val="24"/>
                <w:szCs w:val="24"/>
                <w:u w:val="single"/>
              </w:rPr>
            </w:pPr>
            <w:r w:rsidRPr="00D342F4">
              <w:rPr>
                <w:rFonts w:cstheme="minorHAnsi"/>
                <w:b/>
                <w:color w:val="1F497D" w:themeColor="text2"/>
                <w:sz w:val="24"/>
                <w:szCs w:val="24"/>
                <w:u w:val="single"/>
              </w:rPr>
              <w:t>Benefit</w:t>
            </w:r>
          </w:p>
        </w:tc>
        <w:tc>
          <w:tcPr>
            <w:tcW w:w="2668" w:type="dxa"/>
          </w:tcPr>
          <w:p w:rsidR="00D342F4" w:rsidRPr="00D342F4" w:rsidRDefault="00D342F4" w:rsidP="00D342F4">
            <w:pPr>
              <w:jc w:val="center"/>
              <w:rPr>
                <w:rFonts w:cstheme="minorHAnsi"/>
                <w:b/>
                <w:color w:val="1F497D" w:themeColor="text2"/>
                <w:sz w:val="24"/>
                <w:szCs w:val="24"/>
                <w:u w:val="single"/>
              </w:rPr>
            </w:pPr>
            <w:r w:rsidRPr="00D342F4">
              <w:rPr>
                <w:rFonts w:cstheme="minorHAnsi"/>
                <w:b/>
                <w:color w:val="1F497D" w:themeColor="text2"/>
                <w:sz w:val="24"/>
                <w:szCs w:val="24"/>
                <w:u w:val="single"/>
              </w:rPr>
              <w:t>Beneficiary</w:t>
            </w:r>
          </w:p>
        </w:tc>
        <w:tc>
          <w:tcPr>
            <w:tcW w:w="2668" w:type="dxa"/>
          </w:tcPr>
          <w:p w:rsidR="00D342F4" w:rsidRPr="00D342F4" w:rsidRDefault="00D342F4" w:rsidP="00D342F4">
            <w:pPr>
              <w:jc w:val="center"/>
              <w:rPr>
                <w:rFonts w:cstheme="minorHAnsi"/>
                <w:b/>
                <w:color w:val="1F497D" w:themeColor="text2"/>
                <w:sz w:val="24"/>
                <w:szCs w:val="24"/>
                <w:u w:val="single"/>
              </w:rPr>
            </w:pPr>
            <w:r w:rsidRPr="00D342F4">
              <w:rPr>
                <w:rFonts w:cstheme="minorHAnsi"/>
                <w:b/>
                <w:color w:val="1F497D" w:themeColor="text2"/>
                <w:sz w:val="24"/>
                <w:szCs w:val="24"/>
                <w:u w:val="single"/>
              </w:rPr>
              <w:t>General Info</w:t>
            </w:r>
          </w:p>
        </w:tc>
        <w:tc>
          <w:tcPr>
            <w:tcW w:w="2668" w:type="dxa"/>
          </w:tcPr>
          <w:p w:rsidR="00D342F4" w:rsidRPr="00D342F4" w:rsidRDefault="00D342F4" w:rsidP="00D342F4">
            <w:pPr>
              <w:jc w:val="center"/>
              <w:rPr>
                <w:rFonts w:cstheme="minorHAnsi"/>
                <w:b/>
                <w:color w:val="1F497D" w:themeColor="text2"/>
                <w:sz w:val="24"/>
                <w:szCs w:val="24"/>
                <w:u w:val="single"/>
              </w:rPr>
            </w:pPr>
            <w:r w:rsidRPr="00D342F4">
              <w:rPr>
                <w:rFonts w:cstheme="minorHAnsi"/>
                <w:b/>
                <w:color w:val="1F497D" w:themeColor="text2"/>
                <w:sz w:val="24"/>
                <w:szCs w:val="24"/>
                <w:u w:val="single"/>
              </w:rPr>
              <w:t>Additional info</w:t>
            </w:r>
          </w:p>
        </w:tc>
        <w:tc>
          <w:tcPr>
            <w:tcW w:w="2668" w:type="dxa"/>
          </w:tcPr>
          <w:p w:rsidR="00D342F4" w:rsidRPr="00D342F4" w:rsidRDefault="00D342F4" w:rsidP="00D342F4">
            <w:pPr>
              <w:jc w:val="center"/>
              <w:rPr>
                <w:rFonts w:cstheme="minorHAnsi"/>
                <w:b/>
                <w:color w:val="1F497D" w:themeColor="text2"/>
                <w:sz w:val="24"/>
                <w:szCs w:val="24"/>
                <w:u w:val="single"/>
              </w:rPr>
            </w:pPr>
            <w:r>
              <w:rPr>
                <w:rFonts w:cstheme="minorHAnsi"/>
                <w:b/>
                <w:color w:val="1F497D" w:themeColor="text2"/>
                <w:sz w:val="24"/>
                <w:szCs w:val="24"/>
                <w:u w:val="single"/>
              </w:rPr>
              <w:t>Where</w:t>
            </w:r>
            <w:r w:rsidRPr="00D342F4">
              <w:rPr>
                <w:rFonts w:cstheme="minorHAnsi"/>
                <w:b/>
                <w:color w:val="1F497D" w:themeColor="text2"/>
                <w:sz w:val="24"/>
                <w:szCs w:val="24"/>
                <w:u w:val="single"/>
              </w:rPr>
              <w:t xml:space="preserve"> to apply</w:t>
            </w:r>
          </w:p>
        </w:tc>
      </w:tr>
      <w:tr w:rsidR="001C78D6" w:rsidTr="002F7229">
        <w:trPr>
          <w:trHeight w:val="2756"/>
        </w:trPr>
        <w:tc>
          <w:tcPr>
            <w:tcW w:w="2668" w:type="dxa"/>
          </w:tcPr>
          <w:p w:rsidR="00D342F4" w:rsidRPr="00892CFC" w:rsidRDefault="00D342F4" w:rsidP="008003EB">
            <w:pPr>
              <w:rPr>
                <w:rFonts w:cstheme="minorHAnsi"/>
                <w:b/>
                <w:sz w:val="24"/>
                <w:szCs w:val="24"/>
              </w:rPr>
            </w:pPr>
            <w:r w:rsidRPr="00892CFC">
              <w:rPr>
                <w:rFonts w:cstheme="minorHAnsi"/>
                <w:b/>
                <w:sz w:val="24"/>
                <w:szCs w:val="24"/>
              </w:rPr>
              <w:t>General Assistance</w:t>
            </w:r>
          </w:p>
          <w:p w:rsidR="00D342F4" w:rsidRPr="00D342F4" w:rsidRDefault="00D342F4" w:rsidP="008003EB">
            <w:pPr>
              <w:rPr>
                <w:rFonts w:cstheme="minorHAnsi"/>
                <w:sz w:val="24"/>
                <w:szCs w:val="24"/>
              </w:rPr>
            </w:pPr>
            <w:r w:rsidRPr="00892CFC">
              <w:rPr>
                <w:rFonts w:cstheme="minorHAnsi"/>
                <w:b/>
                <w:sz w:val="24"/>
                <w:szCs w:val="24"/>
              </w:rPr>
              <w:t>(GA)</w:t>
            </w:r>
          </w:p>
        </w:tc>
        <w:tc>
          <w:tcPr>
            <w:tcW w:w="2668" w:type="dxa"/>
          </w:tcPr>
          <w:p w:rsidR="00D342F4" w:rsidRPr="00D342F4" w:rsidRDefault="00D342F4" w:rsidP="008003EB">
            <w:pPr>
              <w:rPr>
                <w:rFonts w:cstheme="minorHAnsi"/>
                <w:sz w:val="24"/>
                <w:szCs w:val="24"/>
              </w:rPr>
            </w:pPr>
            <w:r>
              <w:rPr>
                <w:rFonts w:cstheme="minorHAnsi"/>
                <w:sz w:val="24"/>
                <w:szCs w:val="24"/>
              </w:rPr>
              <w:t>Adults without custody of minor children who have no other means of support</w:t>
            </w:r>
          </w:p>
        </w:tc>
        <w:tc>
          <w:tcPr>
            <w:tcW w:w="2668" w:type="dxa"/>
          </w:tcPr>
          <w:p w:rsidR="00D342F4" w:rsidRDefault="00D342F4" w:rsidP="008003EB">
            <w:pPr>
              <w:rPr>
                <w:rFonts w:cstheme="minorHAnsi"/>
                <w:sz w:val="24"/>
                <w:szCs w:val="24"/>
              </w:rPr>
            </w:pPr>
            <w:r>
              <w:rPr>
                <w:rFonts w:cstheme="minorHAnsi"/>
                <w:sz w:val="24"/>
                <w:szCs w:val="24"/>
              </w:rPr>
              <w:t>Grant amount:</w:t>
            </w:r>
          </w:p>
          <w:p w:rsidR="00D342F4" w:rsidRDefault="00D342F4" w:rsidP="008003EB">
            <w:pPr>
              <w:rPr>
                <w:rFonts w:cstheme="minorHAnsi"/>
                <w:sz w:val="24"/>
                <w:szCs w:val="24"/>
              </w:rPr>
            </w:pPr>
            <w:r>
              <w:rPr>
                <w:rFonts w:cstheme="minorHAnsi"/>
                <w:sz w:val="24"/>
                <w:szCs w:val="24"/>
              </w:rPr>
              <w:t>$336/month for employable adults or $375/month for disabled adults</w:t>
            </w:r>
            <w:r w:rsidR="006A00B4">
              <w:rPr>
                <w:rFonts w:cstheme="minorHAnsi"/>
                <w:sz w:val="24"/>
                <w:szCs w:val="24"/>
              </w:rPr>
              <w:t>.</w:t>
            </w:r>
          </w:p>
          <w:p w:rsidR="00D342F4" w:rsidRPr="00D342F4" w:rsidRDefault="00D342F4" w:rsidP="008003EB">
            <w:pPr>
              <w:rPr>
                <w:rFonts w:cstheme="minorHAnsi"/>
                <w:sz w:val="24"/>
                <w:szCs w:val="24"/>
              </w:rPr>
            </w:pPr>
            <w:r>
              <w:rPr>
                <w:rFonts w:cstheme="minorHAnsi"/>
                <w:sz w:val="24"/>
                <w:szCs w:val="24"/>
              </w:rPr>
              <w:t>53% of the grant is for housing and sent directly to the Landlord.</w:t>
            </w:r>
          </w:p>
        </w:tc>
        <w:tc>
          <w:tcPr>
            <w:tcW w:w="2668" w:type="dxa"/>
          </w:tcPr>
          <w:p w:rsidR="00D342F4" w:rsidRPr="00D342F4" w:rsidRDefault="00D342F4" w:rsidP="00D342F4">
            <w:pPr>
              <w:rPr>
                <w:rFonts w:cstheme="minorHAnsi"/>
                <w:sz w:val="24"/>
                <w:szCs w:val="24"/>
              </w:rPr>
            </w:pPr>
            <w:r>
              <w:rPr>
                <w:rFonts w:cstheme="minorHAnsi"/>
                <w:sz w:val="24"/>
                <w:szCs w:val="24"/>
              </w:rPr>
              <w:t xml:space="preserve">Employable adults can receive GA for 90 days out of twelve months </w:t>
            </w:r>
            <w:r w:rsidRPr="00D342F4">
              <w:rPr>
                <w:rFonts w:cstheme="minorHAnsi"/>
                <w:sz w:val="24"/>
                <w:szCs w:val="24"/>
              </w:rPr>
              <w:t xml:space="preserve">but </w:t>
            </w:r>
            <w:r w:rsidRPr="00D342F4">
              <w:rPr>
                <w:rFonts w:cstheme="minorHAnsi"/>
                <w:sz w:val="24"/>
                <w:szCs w:val="24"/>
                <w:u w:val="single"/>
              </w:rPr>
              <w:t>disabled adults can receive it continuously while they are disabled</w:t>
            </w:r>
            <w:r w:rsidR="00C51554">
              <w:rPr>
                <w:rFonts w:cstheme="minorHAnsi"/>
                <w:sz w:val="24"/>
                <w:szCs w:val="24"/>
                <w:u w:val="single"/>
              </w:rPr>
              <w:t xml:space="preserve"> (eligible claimants must apply for Social Security)</w:t>
            </w:r>
            <w:bookmarkStart w:id="0" w:name="_GoBack"/>
            <w:bookmarkEnd w:id="0"/>
            <w:r>
              <w:rPr>
                <w:rFonts w:cstheme="minorHAnsi"/>
                <w:sz w:val="24"/>
                <w:szCs w:val="24"/>
                <w:u w:val="single"/>
              </w:rPr>
              <w:t>.</w:t>
            </w:r>
          </w:p>
        </w:tc>
        <w:tc>
          <w:tcPr>
            <w:tcW w:w="2668" w:type="dxa"/>
          </w:tcPr>
          <w:p w:rsidR="006A00B4" w:rsidRDefault="006A00B4" w:rsidP="00D342F4">
            <w:pPr>
              <w:rPr>
                <w:rFonts w:cstheme="minorHAnsi"/>
                <w:sz w:val="24"/>
                <w:szCs w:val="24"/>
              </w:rPr>
            </w:pPr>
            <w:r>
              <w:rPr>
                <w:rFonts w:cstheme="minorHAnsi"/>
                <w:sz w:val="24"/>
                <w:szCs w:val="24"/>
              </w:rPr>
              <w:t>In person:</w:t>
            </w:r>
          </w:p>
          <w:p w:rsidR="00D342F4" w:rsidRDefault="00D342F4" w:rsidP="00D342F4">
            <w:pPr>
              <w:rPr>
                <w:rFonts w:cstheme="minorHAnsi"/>
                <w:sz w:val="24"/>
                <w:szCs w:val="24"/>
              </w:rPr>
            </w:pPr>
            <w:r w:rsidRPr="008003EB">
              <w:rPr>
                <w:rFonts w:cstheme="minorHAnsi"/>
                <w:sz w:val="24"/>
                <w:szCs w:val="24"/>
              </w:rPr>
              <w:t xml:space="preserve">1305 Macdonald Ave, Richmond </w:t>
            </w:r>
          </w:p>
          <w:p w:rsidR="00D342F4" w:rsidRDefault="00D342F4" w:rsidP="00D342F4">
            <w:pPr>
              <w:rPr>
                <w:rFonts w:cstheme="minorHAnsi"/>
                <w:sz w:val="24"/>
                <w:szCs w:val="24"/>
              </w:rPr>
            </w:pPr>
            <w:r w:rsidRPr="008003EB">
              <w:rPr>
                <w:rFonts w:cstheme="minorHAnsi"/>
                <w:sz w:val="24"/>
                <w:szCs w:val="24"/>
              </w:rPr>
              <w:t>(510) 412-1920</w:t>
            </w:r>
          </w:p>
          <w:p w:rsidR="00D342F4" w:rsidRDefault="00D342F4" w:rsidP="00D342F4">
            <w:pPr>
              <w:rPr>
                <w:sz w:val="24"/>
                <w:szCs w:val="24"/>
              </w:rPr>
            </w:pPr>
          </w:p>
          <w:p w:rsidR="00D342F4" w:rsidRDefault="00D342F4" w:rsidP="00D342F4">
            <w:pPr>
              <w:rPr>
                <w:sz w:val="24"/>
                <w:szCs w:val="24"/>
              </w:rPr>
            </w:pPr>
            <w:r>
              <w:rPr>
                <w:sz w:val="24"/>
                <w:szCs w:val="24"/>
              </w:rPr>
              <w:t>More info:</w:t>
            </w:r>
          </w:p>
          <w:p w:rsidR="00D342F4" w:rsidRDefault="00D342F4" w:rsidP="00D342F4">
            <w:pPr>
              <w:rPr>
                <w:rFonts w:cstheme="minorHAnsi"/>
                <w:b/>
                <w:color w:val="1F497D" w:themeColor="text2"/>
                <w:sz w:val="28"/>
                <w:szCs w:val="28"/>
                <w:u w:val="single"/>
              </w:rPr>
            </w:pPr>
            <w:r>
              <w:rPr>
                <w:sz w:val="24"/>
                <w:szCs w:val="24"/>
              </w:rPr>
              <w:t>www.cccounty.us</w:t>
            </w:r>
          </w:p>
        </w:tc>
      </w:tr>
      <w:tr w:rsidR="001C78D6" w:rsidTr="002F7229">
        <w:trPr>
          <w:trHeight w:val="362"/>
        </w:trPr>
        <w:tc>
          <w:tcPr>
            <w:tcW w:w="2668" w:type="dxa"/>
          </w:tcPr>
          <w:p w:rsidR="00D342F4" w:rsidRPr="00892CFC" w:rsidRDefault="00D342F4" w:rsidP="008003EB">
            <w:pPr>
              <w:rPr>
                <w:rFonts w:cstheme="minorHAnsi"/>
                <w:b/>
                <w:sz w:val="24"/>
                <w:szCs w:val="24"/>
              </w:rPr>
            </w:pPr>
            <w:proofErr w:type="spellStart"/>
            <w:r w:rsidRPr="00892CFC">
              <w:rPr>
                <w:rFonts w:cstheme="minorHAnsi"/>
                <w:b/>
                <w:sz w:val="24"/>
                <w:szCs w:val="24"/>
              </w:rPr>
              <w:t>CalWorks</w:t>
            </w:r>
            <w:proofErr w:type="spellEnd"/>
          </w:p>
          <w:p w:rsidR="005B6AAC" w:rsidRPr="00892CFC" w:rsidRDefault="005B6AAC" w:rsidP="008003EB">
            <w:pPr>
              <w:rPr>
                <w:rFonts w:cstheme="minorHAnsi"/>
                <w:b/>
                <w:sz w:val="24"/>
                <w:szCs w:val="24"/>
              </w:rPr>
            </w:pPr>
            <w:r w:rsidRPr="00892CFC">
              <w:rPr>
                <w:rFonts w:cstheme="minorHAnsi"/>
                <w:b/>
                <w:sz w:val="24"/>
                <w:szCs w:val="24"/>
              </w:rPr>
              <w:t>(TANF)</w:t>
            </w:r>
          </w:p>
          <w:p w:rsidR="00D342F4" w:rsidRPr="00D342F4" w:rsidRDefault="00D342F4" w:rsidP="008003EB">
            <w:pPr>
              <w:rPr>
                <w:rFonts w:cstheme="minorHAnsi"/>
                <w:sz w:val="24"/>
                <w:szCs w:val="24"/>
              </w:rPr>
            </w:pPr>
          </w:p>
        </w:tc>
        <w:tc>
          <w:tcPr>
            <w:tcW w:w="2668" w:type="dxa"/>
          </w:tcPr>
          <w:p w:rsidR="00D342F4" w:rsidRPr="00D342F4" w:rsidRDefault="00D342F4" w:rsidP="008003EB">
            <w:pPr>
              <w:rPr>
                <w:rFonts w:cstheme="minorHAnsi"/>
                <w:sz w:val="24"/>
                <w:szCs w:val="24"/>
              </w:rPr>
            </w:pPr>
            <w:r>
              <w:rPr>
                <w:rFonts w:cstheme="minorHAnsi"/>
                <w:sz w:val="24"/>
                <w:szCs w:val="24"/>
              </w:rPr>
              <w:t>Families with minor children in the home</w:t>
            </w:r>
          </w:p>
        </w:tc>
        <w:tc>
          <w:tcPr>
            <w:tcW w:w="2668" w:type="dxa"/>
          </w:tcPr>
          <w:p w:rsidR="00F919D3" w:rsidRPr="00D342F4" w:rsidRDefault="00F919D3" w:rsidP="008003EB">
            <w:pPr>
              <w:rPr>
                <w:rFonts w:cstheme="minorHAnsi"/>
                <w:sz w:val="24"/>
                <w:szCs w:val="24"/>
              </w:rPr>
            </w:pPr>
            <w:r>
              <w:rPr>
                <w:rFonts w:cstheme="minorHAnsi"/>
                <w:sz w:val="24"/>
                <w:szCs w:val="24"/>
              </w:rPr>
              <w:t xml:space="preserve">Grant amounts depend on many eligibility factors but a family of four can receive up to a maximum of $849/month. </w:t>
            </w:r>
          </w:p>
        </w:tc>
        <w:tc>
          <w:tcPr>
            <w:tcW w:w="2668" w:type="dxa"/>
          </w:tcPr>
          <w:p w:rsidR="00D342F4" w:rsidRPr="00D342F4" w:rsidRDefault="00F919D3" w:rsidP="00F919D3">
            <w:pPr>
              <w:rPr>
                <w:rFonts w:cstheme="minorHAnsi"/>
                <w:sz w:val="24"/>
                <w:szCs w:val="24"/>
              </w:rPr>
            </w:pPr>
            <w:proofErr w:type="spellStart"/>
            <w:r>
              <w:rPr>
                <w:rFonts w:cstheme="minorHAnsi"/>
                <w:sz w:val="24"/>
                <w:szCs w:val="24"/>
              </w:rPr>
              <w:t>CalWorks</w:t>
            </w:r>
            <w:proofErr w:type="spellEnd"/>
            <w:r>
              <w:rPr>
                <w:rFonts w:cstheme="minorHAnsi"/>
                <w:sz w:val="24"/>
                <w:szCs w:val="24"/>
              </w:rPr>
              <w:t xml:space="preserve"> recipients potentially have access to other benefits such as child care, educational subsidy, work training, homeless assistance, etc.</w:t>
            </w:r>
          </w:p>
        </w:tc>
        <w:tc>
          <w:tcPr>
            <w:tcW w:w="2668" w:type="dxa"/>
          </w:tcPr>
          <w:p w:rsidR="00855FF9" w:rsidRDefault="00855FF9" w:rsidP="008003EB">
            <w:pPr>
              <w:rPr>
                <w:rFonts w:cstheme="minorHAnsi"/>
                <w:sz w:val="24"/>
                <w:szCs w:val="24"/>
              </w:rPr>
            </w:pPr>
            <w:r>
              <w:rPr>
                <w:rFonts w:cstheme="minorHAnsi"/>
                <w:sz w:val="24"/>
                <w:szCs w:val="24"/>
              </w:rPr>
              <w:t>Online:</w:t>
            </w:r>
          </w:p>
          <w:p w:rsidR="00855FF9" w:rsidRDefault="00855FF9" w:rsidP="008003EB">
            <w:pPr>
              <w:rPr>
                <w:rFonts w:cstheme="minorHAnsi"/>
                <w:sz w:val="24"/>
                <w:szCs w:val="24"/>
              </w:rPr>
            </w:pPr>
            <w:r w:rsidRPr="00855FF9">
              <w:rPr>
                <w:rFonts w:cstheme="minorHAnsi"/>
                <w:sz w:val="24"/>
                <w:szCs w:val="24"/>
              </w:rPr>
              <w:t>http://www.</w:t>
            </w:r>
            <w:r w:rsidR="006A00B4">
              <w:rPr>
                <w:rFonts w:cstheme="minorHAnsi"/>
                <w:sz w:val="24"/>
                <w:szCs w:val="24"/>
              </w:rPr>
              <w:t>my</w:t>
            </w:r>
            <w:r w:rsidRPr="00855FF9">
              <w:rPr>
                <w:rFonts w:cstheme="minorHAnsi"/>
                <w:sz w:val="24"/>
                <w:szCs w:val="24"/>
              </w:rPr>
              <w:t>benefitscal</w:t>
            </w:r>
            <w:r w:rsidR="006A00B4">
              <w:rPr>
                <w:rFonts w:cstheme="minorHAnsi"/>
                <w:sz w:val="24"/>
                <w:szCs w:val="24"/>
              </w:rPr>
              <w:t>win</w:t>
            </w:r>
            <w:r w:rsidRPr="00855FF9">
              <w:rPr>
                <w:rFonts w:cstheme="minorHAnsi"/>
                <w:sz w:val="24"/>
                <w:szCs w:val="24"/>
              </w:rPr>
              <w:t>.org/</w:t>
            </w:r>
          </w:p>
          <w:p w:rsidR="00855FF9" w:rsidRDefault="00855FF9" w:rsidP="008003EB">
            <w:pPr>
              <w:rPr>
                <w:rFonts w:cstheme="minorHAnsi"/>
                <w:sz w:val="24"/>
                <w:szCs w:val="24"/>
              </w:rPr>
            </w:pPr>
          </w:p>
          <w:p w:rsidR="00855FF9" w:rsidRDefault="00855FF9" w:rsidP="008003EB">
            <w:pPr>
              <w:rPr>
                <w:rFonts w:cstheme="minorHAnsi"/>
                <w:sz w:val="24"/>
                <w:szCs w:val="24"/>
              </w:rPr>
            </w:pPr>
            <w:r>
              <w:rPr>
                <w:rFonts w:cstheme="minorHAnsi"/>
                <w:sz w:val="24"/>
                <w:szCs w:val="24"/>
              </w:rPr>
              <w:t>OR in person:</w:t>
            </w:r>
          </w:p>
          <w:p w:rsidR="00D342F4" w:rsidRDefault="005B6AAC" w:rsidP="008003EB">
            <w:pPr>
              <w:rPr>
                <w:rFonts w:cstheme="minorHAnsi"/>
                <w:sz w:val="24"/>
                <w:szCs w:val="24"/>
              </w:rPr>
            </w:pPr>
            <w:r>
              <w:rPr>
                <w:rFonts w:cstheme="minorHAnsi"/>
                <w:sz w:val="24"/>
                <w:szCs w:val="24"/>
              </w:rPr>
              <w:t>Richmond:</w:t>
            </w:r>
          </w:p>
          <w:p w:rsidR="005B6AAC" w:rsidRDefault="005B6AAC" w:rsidP="008003EB">
            <w:pPr>
              <w:rPr>
                <w:rFonts w:cstheme="minorHAnsi"/>
                <w:sz w:val="24"/>
                <w:szCs w:val="24"/>
              </w:rPr>
            </w:pPr>
            <w:r>
              <w:rPr>
                <w:rFonts w:cstheme="minorHAnsi"/>
                <w:sz w:val="24"/>
                <w:szCs w:val="24"/>
              </w:rPr>
              <w:t>1305 Macdonald Ave.</w:t>
            </w:r>
          </w:p>
          <w:p w:rsidR="005B6AAC" w:rsidRDefault="005B6AAC" w:rsidP="008003EB">
            <w:pPr>
              <w:rPr>
                <w:rFonts w:cstheme="minorHAnsi"/>
                <w:sz w:val="24"/>
                <w:szCs w:val="24"/>
              </w:rPr>
            </w:pPr>
            <w:r>
              <w:rPr>
                <w:rFonts w:cstheme="minorHAnsi"/>
                <w:sz w:val="24"/>
                <w:szCs w:val="24"/>
              </w:rPr>
              <w:t>(510)412-3000</w:t>
            </w:r>
          </w:p>
          <w:p w:rsidR="005B6AAC" w:rsidRDefault="005B6AAC" w:rsidP="008003EB">
            <w:pPr>
              <w:rPr>
                <w:rFonts w:cstheme="minorHAnsi"/>
                <w:sz w:val="24"/>
                <w:szCs w:val="24"/>
              </w:rPr>
            </w:pPr>
            <w:r>
              <w:rPr>
                <w:rFonts w:cstheme="minorHAnsi"/>
                <w:sz w:val="24"/>
                <w:szCs w:val="24"/>
              </w:rPr>
              <w:t>Hercules:</w:t>
            </w:r>
          </w:p>
          <w:p w:rsidR="005B6AAC" w:rsidRDefault="005B6AAC" w:rsidP="008003EB">
            <w:pPr>
              <w:rPr>
                <w:rFonts w:cstheme="minorHAnsi"/>
                <w:sz w:val="24"/>
                <w:szCs w:val="24"/>
              </w:rPr>
            </w:pPr>
            <w:r>
              <w:rPr>
                <w:rFonts w:cstheme="minorHAnsi"/>
                <w:sz w:val="24"/>
                <w:szCs w:val="24"/>
              </w:rPr>
              <w:t>151 Linus Pauling Drive</w:t>
            </w:r>
          </w:p>
          <w:p w:rsidR="005B6AAC" w:rsidRPr="00D342F4" w:rsidRDefault="005B6AAC" w:rsidP="008003EB">
            <w:pPr>
              <w:rPr>
                <w:rFonts w:cstheme="minorHAnsi"/>
                <w:sz w:val="24"/>
                <w:szCs w:val="24"/>
              </w:rPr>
            </w:pPr>
            <w:r>
              <w:rPr>
                <w:rFonts w:cstheme="minorHAnsi"/>
                <w:sz w:val="24"/>
                <w:szCs w:val="24"/>
              </w:rPr>
              <w:t>(510)262-7700</w:t>
            </w:r>
          </w:p>
        </w:tc>
      </w:tr>
      <w:tr w:rsidR="001C78D6" w:rsidTr="002F7229">
        <w:trPr>
          <w:trHeight w:val="362"/>
        </w:trPr>
        <w:tc>
          <w:tcPr>
            <w:tcW w:w="2668" w:type="dxa"/>
          </w:tcPr>
          <w:p w:rsidR="005B6AAC" w:rsidRPr="00892CFC" w:rsidRDefault="005B6AAC" w:rsidP="008003EB">
            <w:pPr>
              <w:rPr>
                <w:rFonts w:cstheme="minorHAnsi"/>
                <w:b/>
                <w:sz w:val="24"/>
                <w:szCs w:val="24"/>
              </w:rPr>
            </w:pPr>
            <w:r w:rsidRPr="00892CFC">
              <w:rPr>
                <w:rFonts w:cstheme="minorHAnsi"/>
                <w:b/>
                <w:sz w:val="24"/>
                <w:szCs w:val="24"/>
              </w:rPr>
              <w:t xml:space="preserve">Unemployment </w:t>
            </w:r>
          </w:p>
          <w:p w:rsidR="005B6AAC" w:rsidRDefault="005B6AAC" w:rsidP="008003EB">
            <w:pPr>
              <w:rPr>
                <w:rFonts w:cstheme="minorHAnsi"/>
                <w:sz w:val="24"/>
                <w:szCs w:val="24"/>
              </w:rPr>
            </w:pPr>
            <w:r w:rsidRPr="00892CFC">
              <w:rPr>
                <w:rFonts w:cstheme="minorHAnsi"/>
                <w:b/>
                <w:sz w:val="24"/>
                <w:szCs w:val="24"/>
              </w:rPr>
              <w:t>Insurance (UI)</w:t>
            </w:r>
          </w:p>
        </w:tc>
        <w:tc>
          <w:tcPr>
            <w:tcW w:w="2668" w:type="dxa"/>
          </w:tcPr>
          <w:p w:rsidR="005B6AAC" w:rsidRDefault="005B6AAC" w:rsidP="008003EB">
            <w:pPr>
              <w:rPr>
                <w:rFonts w:cstheme="minorHAnsi"/>
                <w:sz w:val="24"/>
                <w:szCs w:val="24"/>
              </w:rPr>
            </w:pPr>
            <w:r>
              <w:rPr>
                <w:rFonts w:cstheme="minorHAnsi"/>
                <w:sz w:val="24"/>
                <w:szCs w:val="24"/>
              </w:rPr>
              <w:t>People who have lost their job and are unemployed, looking for work</w:t>
            </w:r>
          </w:p>
        </w:tc>
        <w:tc>
          <w:tcPr>
            <w:tcW w:w="2668" w:type="dxa"/>
          </w:tcPr>
          <w:p w:rsidR="005B6AAC" w:rsidRDefault="001C78D6" w:rsidP="008003EB">
            <w:pPr>
              <w:rPr>
                <w:rFonts w:cstheme="minorHAnsi"/>
                <w:sz w:val="24"/>
                <w:szCs w:val="24"/>
              </w:rPr>
            </w:pPr>
            <w:r>
              <w:rPr>
                <w:rFonts w:cstheme="minorHAnsi"/>
                <w:sz w:val="24"/>
                <w:szCs w:val="24"/>
              </w:rPr>
              <w:t>Grant amounts vary depending on how much the person earned while working and paid in tax</w:t>
            </w:r>
            <w:r w:rsidR="0056740E">
              <w:rPr>
                <w:rFonts w:cstheme="minorHAnsi"/>
                <w:sz w:val="24"/>
                <w:szCs w:val="24"/>
              </w:rPr>
              <w:t>es</w:t>
            </w:r>
            <w:r>
              <w:rPr>
                <w:rFonts w:cstheme="minorHAnsi"/>
                <w:sz w:val="24"/>
                <w:szCs w:val="24"/>
              </w:rPr>
              <w:t>.</w:t>
            </w:r>
          </w:p>
          <w:p w:rsidR="001C78D6" w:rsidRDefault="001C78D6" w:rsidP="008003EB">
            <w:pPr>
              <w:rPr>
                <w:rFonts w:cstheme="minorHAnsi"/>
                <w:sz w:val="24"/>
                <w:szCs w:val="24"/>
              </w:rPr>
            </w:pPr>
          </w:p>
          <w:p w:rsidR="001C78D6" w:rsidRDefault="001C78D6" w:rsidP="002F7229">
            <w:pPr>
              <w:rPr>
                <w:rFonts w:cstheme="minorHAnsi"/>
                <w:sz w:val="24"/>
                <w:szCs w:val="24"/>
              </w:rPr>
            </w:pPr>
          </w:p>
        </w:tc>
        <w:tc>
          <w:tcPr>
            <w:tcW w:w="2668" w:type="dxa"/>
          </w:tcPr>
          <w:p w:rsidR="005B6AAC" w:rsidRDefault="001C78D6" w:rsidP="001C78D6">
            <w:pPr>
              <w:rPr>
                <w:rFonts w:cstheme="minorHAnsi"/>
                <w:sz w:val="24"/>
                <w:szCs w:val="24"/>
              </w:rPr>
            </w:pPr>
            <w:r>
              <w:rPr>
                <w:rFonts w:cstheme="minorHAnsi"/>
                <w:sz w:val="24"/>
                <w:szCs w:val="24"/>
              </w:rPr>
              <w:t xml:space="preserve">UI benefits are insurance-based. </w:t>
            </w:r>
            <w:r w:rsidR="003C40E8">
              <w:rPr>
                <w:rFonts w:cstheme="minorHAnsi"/>
                <w:sz w:val="24"/>
                <w:szCs w:val="24"/>
              </w:rPr>
              <w:t xml:space="preserve"> Eligibility does not depend on lack of resources.</w:t>
            </w:r>
            <w:r>
              <w:rPr>
                <w:rFonts w:cstheme="minorHAnsi"/>
                <w:sz w:val="24"/>
                <w:szCs w:val="24"/>
              </w:rPr>
              <w:t xml:space="preserve"> </w:t>
            </w:r>
            <w:r w:rsidR="003C40E8">
              <w:rPr>
                <w:rFonts w:cstheme="minorHAnsi"/>
                <w:sz w:val="24"/>
                <w:szCs w:val="24"/>
              </w:rPr>
              <w:t xml:space="preserve"> However, any earnings will offset the benefit amount.</w:t>
            </w:r>
          </w:p>
        </w:tc>
        <w:tc>
          <w:tcPr>
            <w:tcW w:w="2668" w:type="dxa"/>
          </w:tcPr>
          <w:p w:rsidR="003C40E8" w:rsidRPr="003C40E8" w:rsidRDefault="00785C63" w:rsidP="008003EB">
            <w:pPr>
              <w:rPr>
                <w:rFonts w:cstheme="minorHAnsi"/>
                <w:sz w:val="24"/>
                <w:szCs w:val="24"/>
              </w:rPr>
            </w:pPr>
            <w:r>
              <w:rPr>
                <w:rFonts w:cstheme="minorHAnsi"/>
                <w:sz w:val="24"/>
                <w:szCs w:val="24"/>
              </w:rPr>
              <w:t>Online</w:t>
            </w:r>
            <w:r w:rsidR="003C40E8">
              <w:rPr>
                <w:rFonts w:cstheme="minorHAnsi"/>
                <w:sz w:val="24"/>
                <w:szCs w:val="24"/>
              </w:rPr>
              <w:t>:</w:t>
            </w:r>
          </w:p>
          <w:p w:rsidR="005B6AAC" w:rsidRPr="003C40E8" w:rsidRDefault="00C51554" w:rsidP="008003EB">
            <w:pPr>
              <w:rPr>
                <w:rFonts w:cstheme="minorHAnsi"/>
                <w:sz w:val="24"/>
                <w:szCs w:val="24"/>
              </w:rPr>
            </w:pPr>
            <w:hyperlink r:id="rId9" w:history="1">
              <w:r w:rsidR="003C40E8" w:rsidRPr="003C40E8">
                <w:rPr>
                  <w:rStyle w:val="Hyperlink"/>
                  <w:rFonts w:cstheme="minorHAnsi"/>
                  <w:sz w:val="24"/>
                  <w:szCs w:val="24"/>
                </w:rPr>
                <w:t>http://www.edd.ca.gov</w:t>
              </w:r>
            </w:hyperlink>
          </w:p>
          <w:p w:rsidR="003C40E8" w:rsidRPr="003C40E8" w:rsidRDefault="003C40E8" w:rsidP="008003EB">
            <w:pPr>
              <w:rPr>
                <w:rFonts w:cstheme="minorHAnsi"/>
                <w:sz w:val="24"/>
                <w:szCs w:val="24"/>
              </w:rPr>
            </w:pPr>
          </w:p>
          <w:p w:rsidR="003C40E8" w:rsidRPr="003C40E8" w:rsidRDefault="00785C63" w:rsidP="008003EB">
            <w:pPr>
              <w:rPr>
                <w:rFonts w:cstheme="minorHAnsi"/>
                <w:sz w:val="24"/>
                <w:szCs w:val="24"/>
              </w:rPr>
            </w:pPr>
            <w:r>
              <w:rPr>
                <w:rFonts w:cstheme="minorHAnsi"/>
                <w:sz w:val="24"/>
                <w:szCs w:val="24"/>
              </w:rPr>
              <w:t>OR</w:t>
            </w:r>
            <w:r w:rsidR="003C40E8">
              <w:rPr>
                <w:rFonts w:cstheme="minorHAnsi"/>
                <w:sz w:val="24"/>
                <w:szCs w:val="24"/>
              </w:rPr>
              <w:t xml:space="preserve"> by phone:</w:t>
            </w:r>
          </w:p>
          <w:p w:rsidR="003C40E8" w:rsidRPr="003C40E8" w:rsidRDefault="003C40E8" w:rsidP="008003EB">
            <w:pPr>
              <w:rPr>
                <w:rFonts w:cstheme="minorHAnsi"/>
                <w:sz w:val="24"/>
                <w:szCs w:val="24"/>
              </w:rPr>
            </w:pPr>
            <w:r w:rsidRPr="003C40E8">
              <w:rPr>
                <w:sz w:val="24"/>
                <w:szCs w:val="24"/>
              </w:rPr>
              <w:t>1-800-300-5616</w:t>
            </w:r>
          </w:p>
        </w:tc>
      </w:tr>
    </w:tbl>
    <w:p w:rsidR="004D686A" w:rsidRDefault="004D686A" w:rsidP="00892CFC">
      <w:pPr>
        <w:spacing w:line="240" w:lineRule="auto"/>
        <w:jc w:val="center"/>
        <w:rPr>
          <w:rFonts w:cstheme="minorHAnsi"/>
          <w:b/>
          <w:color w:val="1F497D" w:themeColor="text2"/>
          <w:sz w:val="28"/>
          <w:szCs w:val="28"/>
          <w:u w:val="single"/>
        </w:rPr>
      </w:pPr>
    </w:p>
    <w:p w:rsidR="005B6AAC" w:rsidRPr="00892CFC" w:rsidRDefault="005B6AAC" w:rsidP="00892CFC">
      <w:pPr>
        <w:spacing w:line="240" w:lineRule="auto"/>
        <w:jc w:val="center"/>
        <w:rPr>
          <w:rFonts w:cstheme="minorHAnsi"/>
          <w:b/>
          <w:color w:val="1F497D" w:themeColor="text2"/>
          <w:sz w:val="28"/>
          <w:szCs w:val="28"/>
          <w:u w:val="single"/>
        </w:rPr>
      </w:pPr>
      <w:r w:rsidRPr="00892CFC">
        <w:rPr>
          <w:rFonts w:cstheme="minorHAnsi"/>
          <w:b/>
          <w:color w:val="1F497D" w:themeColor="text2"/>
          <w:sz w:val="28"/>
          <w:szCs w:val="28"/>
          <w:u w:val="single"/>
        </w:rPr>
        <w:lastRenderedPageBreak/>
        <w:t>INCOME/DISABILITY RELATED</w:t>
      </w:r>
    </w:p>
    <w:tbl>
      <w:tblPr>
        <w:tblStyle w:val="TableGrid"/>
        <w:tblW w:w="13320" w:type="dxa"/>
        <w:tblInd w:w="18" w:type="dxa"/>
        <w:tblLayout w:type="fixed"/>
        <w:tblLook w:val="04A0" w:firstRow="1" w:lastRow="0" w:firstColumn="1" w:lastColumn="0" w:noHBand="0" w:noVBand="1"/>
      </w:tblPr>
      <w:tblGrid>
        <w:gridCol w:w="2664"/>
        <w:gridCol w:w="2664"/>
        <w:gridCol w:w="2664"/>
        <w:gridCol w:w="2664"/>
        <w:gridCol w:w="2664"/>
      </w:tblGrid>
      <w:tr w:rsidR="00315D33" w:rsidTr="002F7229">
        <w:tc>
          <w:tcPr>
            <w:tcW w:w="2664" w:type="dxa"/>
          </w:tcPr>
          <w:p w:rsidR="009607FC" w:rsidRPr="00D342F4" w:rsidRDefault="009607FC" w:rsidP="00A477A1">
            <w:pPr>
              <w:jc w:val="center"/>
              <w:rPr>
                <w:rFonts w:cstheme="minorHAnsi"/>
                <w:b/>
                <w:color w:val="1F497D" w:themeColor="text2"/>
                <w:sz w:val="24"/>
                <w:szCs w:val="24"/>
                <w:u w:val="single"/>
              </w:rPr>
            </w:pPr>
            <w:r w:rsidRPr="00D342F4">
              <w:rPr>
                <w:rFonts w:cstheme="minorHAnsi"/>
                <w:b/>
                <w:color w:val="1F497D" w:themeColor="text2"/>
                <w:sz w:val="24"/>
                <w:szCs w:val="24"/>
                <w:u w:val="single"/>
              </w:rPr>
              <w:t>Benefit</w:t>
            </w:r>
          </w:p>
        </w:tc>
        <w:tc>
          <w:tcPr>
            <w:tcW w:w="2664" w:type="dxa"/>
          </w:tcPr>
          <w:p w:rsidR="009607FC" w:rsidRPr="00D342F4" w:rsidRDefault="009607FC" w:rsidP="00A477A1">
            <w:pPr>
              <w:jc w:val="center"/>
              <w:rPr>
                <w:rFonts w:cstheme="minorHAnsi"/>
                <w:b/>
                <w:color w:val="1F497D" w:themeColor="text2"/>
                <w:sz w:val="24"/>
                <w:szCs w:val="24"/>
                <w:u w:val="single"/>
              </w:rPr>
            </w:pPr>
            <w:r w:rsidRPr="00D342F4">
              <w:rPr>
                <w:rFonts w:cstheme="minorHAnsi"/>
                <w:b/>
                <w:color w:val="1F497D" w:themeColor="text2"/>
                <w:sz w:val="24"/>
                <w:szCs w:val="24"/>
                <w:u w:val="single"/>
              </w:rPr>
              <w:t>Beneficiary</w:t>
            </w:r>
          </w:p>
        </w:tc>
        <w:tc>
          <w:tcPr>
            <w:tcW w:w="2664" w:type="dxa"/>
          </w:tcPr>
          <w:p w:rsidR="009607FC" w:rsidRPr="00D342F4" w:rsidRDefault="009607FC" w:rsidP="00A477A1">
            <w:pPr>
              <w:jc w:val="center"/>
              <w:rPr>
                <w:rFonts w:cstheme="minorHAnsi"/>
                <w:b/>
                <w:color w:val="1F497D" w:themeColor="text2"/>
                <w:sz w:val="24"/>
                <w:szCs w:val="24"/>
                <w:u w:val="single"/>
              </w:rPr>
            </w:pPr>
            <w:r w:rsidRPr="00D342F4">
              <w:rPr>
                <w:rFonts w:cstheme="minorHAnsi"/>
                <w:b/>
                <w:color w:val="1F497D" w:themeColor="text2"/>
                <w:sz w:val="24"/>
                <w:szCs w:val="24"/>
                <w:u w:val="single"/>
              </w:rPr>
              <w:t>General Info</w:t>
            </w:r>
          </w:p>
        </w:tc>
        <w:tc>
          <w:tcPr>
            <w:tcW w:w="2664" w:type="dxa"/>
          </w:tcPr>
          <w:p w:rsidR="009607FC" w:rsidRPr="00D342F4" w:rsidRDefault="009607FC" w:rsidP="00A477A1">
            <w:pPr>
              <w:jc w:val="center"/>
              <w:rPr>
                <w:rFonts w:cstheme="minorHAnsi"/>
                <w:b/>
                <w:color w:val="1F497D" w:themeColor="text2"/>
                <w:sz w:val="24"/>
                <w:szCs w:val="24"/>
                <w:u w:val="single"/>
              </w:rPr>
            </w:pPr>
            <w:r w:rsidRPr="00D342F4">
              <w:rPr>
                <w:rFonts w:cstheme="minorHAnsi"/>
                <w:b/>
                <w:color w:val="1F497D" w:themeColor="text2"/>
                <w:sz w:val="24"/>
                <w:szCs w:val="24"/>
                <w:u w:val="single"/>
              </w:rPr>
              <w:t>Additional info</w:t>
            </w:r>
          </w:p>
        </w:tc>
        <w:tc>
          <w:tcPr>
            <w:tcW w:w="2664" w:type="dxa"/>
          </w:tcPr>
          <w:p w:rsidR="009607FC" w:rsidRPr="00D342F4" w:rsidRDefault="009607FC" w:rsidP="00A477A1">
            <w:pPr>
              <w:jc w:val="center"/>
              <w:rPr>
                <w:rFonts w:cstheme="minorHAnsi"/>
                <w:b/>
                <w:color w:val="1F497D" w:themeColor="text2"/>
                <w:sz w:val="24"/>
                <w:szCs w:val="24"/>
                <w:u w:val="single"/>
              </w:rPr>
            </w:pPr>
            <w:r>
              <w:rPr>
                <w:rFonts w:cstheme="minorHAnsi"/>
                <w:b/>
                <w:color w:val="1F497D" w:themeColor="text2"/>
                <w:sz w:val="24"/>
                <w:szCs w:val="24"/>
                <w:u w:val="single"/>
              </w:rPr>
              <w:t>Where</w:t>
            </w:r>
            <w:r w:rsidRPr="00D342F4">
              <w:rPr>
                <w:rFonts w:cstheme="minorHAnsi"/>
                <w:b/>
                <w:color w:val="1F497D" w:themeColor="text2"/>
                <w:sz w:val="24"/>
                <w:szCs w:val="24"/>
                <w:u w:val="single"/>
              </w:rPr>
              <w:t xml:space="preserve"> to apply</w:t>
            </w:r>
          </w:p>
        </w:tc>
      </w:tr>
      <w:tr w:rsidR="00315D33" w:rsidTr="002F7229">
        <w:tc>
          <w:tcPr>
            <w:tcW w:w="2664" w:type="dxa"/>
          </w:tcPr>
          <w:p w:rsidR="009607FC" w:rsidRPr="00892CFC" w:rsidRDefault="009607FC" w:rsidP="003C40E8">
            <w:pPr>
              <w:pStyle w:val="ListParagraph"/>
              <w:ind w:left="0"/>
              <w:rPr>
                <w:rFonts w:cstheme="minorHAnsi"/>
                <w:b/>
                <w:sz w:val="24"/>
                <w:szCs w:val="24"/>
              </w:rPr>
            </w:pPr>
            <w:r w:rsidRPr="00892CFC">
              <w:rPr>
                <w:rFonts w:cstheme="minorHAnsi"/>
                <w:b/>
                <w:sz w:val="24"/>
                <w:szCs w:val="24"/>
              </w:rPr>
              <w:t>State Disability Insurance (SDI)</w:t>
            </w:r>
          </w:p>
        </w:tc>
        <w:tc>
          <w:tcPr>
            <w:tcW w:w="2664" w:type="dxa"/>
          </w:tcPr>
          <w:p w:rsidR="009607FC" w:rsidRPr="003C40E8" w:rsidRDefault="009607FC" w:rsidP="0056740E">
            <w:pPr>
              <w:pStyle w:val="ListParagraph"/>
              <w:ind w:left="0"/>
              <w:rPr>
                <w:rFonts w:cstheme="minorHAnsi"/>
                <w:sz w:val="24"/>
                <w:szCs w:val="24"/>
              </w:rPr>
            </w:pPr>
            <w:r>
              <w:rPr>
                <w:rFonts w:cstheme="minorHAnsi"/>
                <w:sz w:val="24"/>
                <w:szCs w:val="24"/>
              </w:rPr>
              <w:t>People who are unable to work because of a</w:t>
            </w:r>
            <w:r w:rsidR="0056740E">
              <w:rPr>
                <w:rFonts w:cstheme="minorHAnsi"/>
                <w:sz w:val="24"/>
                <w:szCs w:val="24"/>
              </w:rPr>
              <w:t xml:space="preserve"> </w:t>
            </w:r>
            <w:r>
              <w:rPr>
                <w:rFonts w:cstheme="minorHAnsi"/>
                <w:sz w:val="24"/>
                <w:szCs w:val="24"/>
              </w:rPr>
              <w:t xml:space="preserve">non-work-related </w:t>
            </w:r>
            <w:r w:rsidR="0056740E">
              <w:rPr>
                <w:rFonts w:cstheme="minorHAnsi"/>
                <w:sz w:val="24"/>
                <w:szCs w:val="24"/>
              </w:rPr>
              <w:t>disability.</w:t>
            </w:r>
          </w:p>
        </w:tc>
        <w:tc>
          <w:tcPr>
            <w:tcW w:w="2664" w:type="dxa"/>
          </w:tcPr>
          <w:p w:rsidR="009607FC" w:rsidRDefault="009607FC" w:rsidP="009607FC">
            <w:pPr>
              <w:rPr>
                <w:rFonts w:cstheme="minorHAnsi"/>
                <w:sz w:val="24"/>
                <w:szCs w:val="24"/>
              </w:rPr>
            </w:pPr>
            <w:r>
              <w:rPr>
                <w:rFonts w:cstheme="minorHAnsi"/>
                <w:sz w:val="24"/>
                <w:szCs w:val="24"/>
              </w:rPr>
              <w:t>Grant amounts vary depending on how much the person earned while working and paid in tax</w:t>
            </w:r>
            <w:r w:rsidR="0056740E">
              <w:rPr>
                <w:rFonts w:cstheme="minorHAnsi"/>
                <w:sz w:val="24"/>
                <w:szCs w:val="24"/>
              </w:rPr>
              <w:t>es</w:t>
            </w:r>
            <w:r>
              <w:rPr>
                <w:rFonts w:cstheme="minorHAnsi"/>
                <w:sz w:val="24"/>
                <w:szCs w:val="24"/>
              </w:rPr>
              <w:t>.</w:t>
            </w:r>
          </w:p>
          <w:p w:rsidR="009607FC" w:rsidRDefault="009607FC" w:rsidP="003C40E8">
            <w:pPr>
              <w:pStyle w:val="ListParagraph"/>
              <w:ind w:left="0"/>
              <w:rPr>
                <w:rFonts w:cstheme="minorHAnsi"/>
                <w:sz w:val="24"/>
                <w:szCs w:val="24"/>
              </w:rPr>
            </w:pPr>
          </w:p>
          <w:p w:rsidR="009607FC" w:rsidRDefault="009607FC" w:rsidP="003C40E8">
            <w:pPr>
              <w:pStyle w:val="ListParagraph"/>
              <w:ind w:left="0"/>
              <w:rPr>
                <w:rFonts w:cstheme="minorHAnsi"/>
                <w:sz w:val="24"/>
                <w:szCs w:val="24"/>
              </w:rPr>
            </w:pPr>
            <w:r>
              <w:rPr>
                <w:rFonts w:cstheme="minorHAnsi"/>
                <w:sz w:val="24"/>
                <w:szCs w:val="24"/>
              </w:rPr>
              <w:t>The application requires a medical certification.</w:t>
            </w:r>
          </w:p>
          <w:p w:rsidR="009607FC" w:rsidRDefault="009607FC" w:rsidP="003C40E8">
            <w:pPr>
              <w:pStyle w:val="ListParagraph"/>
              <w:ind w:left="0"/>
              <w:rPr>
                <w:rFonts w:cstheme="minorHAnsi"/>
                <w:sz w:val="24"/>
                <w:szCs w:val="24"/>
              </w:rPr>
            </w:pPr>
          </w:p>
          <w:p w:rsidR="009607FC" w:rsidRPr="003C40E8" w:rsidRDefault="009607FC" w:rsidP="003C40E8">
            <w:pPr>
              <w:pStyle w:val="ListParagraph"/>
              <w:ind w:left="0"/>
              <w:rPr>
                <w:rFonts w:cstheme="minorHAnsi"/>
                <w:sz w:val="24"/>
                <w:szCs w:val="24"/>
              </w:rPr>
            </w:pPr>
            <w:r>
              <w:rPr>
                <w:rFonts w:cstheme="minorHAnsi"/>
                <w:sz w:val="24"/>
                <w:szCs w:val="24"/>
              </w:rPr>
              <w:t>Applications should be submitted within 49 days of the start of disability.</w:t>
            </w:r>
          </w:p>
        </w:tc>
        <w:tc>
          <w:tcPr>
            <w:tcW w:w="2664" w:type="dxa"/>
          </w:tcPr>
          <w:p w:rsidR="009607FC" w:rsidRPr="003C40E8" w:rsidRDefault="009607FC" w:rsidP="009607FC">
            <w:pPr>
              <w:pStyle w:val="ListParagraph"/>
              <w:ind w:left="0"/>
              <w:rPr>
                <w:rFonts w:cstheme="minorHAnsi"/>
                <w:sz w:val="24"/>
                <w:szCs w:val="24"/>
              </w:rPr>
            </w:pPr>
            <w:r>
              <w:rPr>
                <w:rFonts w:cstheme="minorHAnsi"/>
                <w:sz w:val="24"/>
                <w:szCs w:val="24"/>
              </w:rPr>
              <w:t>SDI is meant to provide benefits for a temporary disability.  Benefits can continue up to 52 weeks.  SDI is an insurance-based benefit.  To be eligible for benefits a worker must have paid SDI taxes during his/her base period (</w:t>
            </w:r>
            <w:r w:rsidR="0056740E">
              <w:rPr>
                <w:rFonts w:cstheme="minorHAnsi"/>
                <w:sz w:val="24"/>
                <w:szCs w:val="24"/>
              </w:rPr>
              <w:t xml:space="preserve">approx. </w:t>
            </w:r>
            <w:r>
              <w:rPr>
                <w:rFonts w:cstheme="minorHAnsi"/>
                <w:sz w:val="24"/>
                <w:szCs w:val="24"/>
              </w:rPr>
              <w:t xml:space="preserve">6 to 18 months before disability began).  </w:t>
            </w:r>
          </w:p>
        </w:tc>
        <w:tc>
          <w:tcPr>
            <w:tcW w:w="2664" w:type="dxa"/>
          </w:tcPr>
          <w:p w:rsidR="009607FC" w:rsidRDefault="00785C63" w:rsidP="003C40E8">
            <w:pPr>
              <w:pStyle w:val="ListParagraph"/>
              <w:ind w:left="0"/>
              <w:rPr>
                <w:rFonts w:cstheme="minorHAnsi"/>
                <w:sz w:val="24"/>
                <w:szCs w:val="24"/>
              </w:rPr>
            </w:pPr>
            <w:r>
              <w:rPr>
                <w:rFonts w:cstheme="minorHAnsi"/>
                <w:sz w:val="24"/>
                <w:szCs w:val="24"/>
              </w:rPr>
              <w:t>Online</w:t>
            </w:r>
            <w:r w:rsidR="0056740E">
              <w:rPr>
                <w:rFonts w:cstheme="minorHAnsi"/>
                <w:sz w:val="24"/>
                <w:szCs w:val="24"/>
              </w:rPr>
              <w:t xml:space="preserve"> or order a paper application:</w:t>
            </w:r>
          </w:p>
          <w:p w:rsidR="0056740E" w:rsidRDefault="00C51554" w:rsidP="0056740E">
            <w:pPr>
              <w:pStyle w:val="ListParagraph"/>
              <w:ind w:left="0"/>
              <w:rPr>
                <w:rFonts w:cstheme="minorHAnsi"/>
                <w:sz w:val="24"/>
                <w:szCs w:val="24"/>
              </w:rPr>
            </w:pPr>
            <w:hyperlink r:id="rId10" w:history="1">
              <w:r w:rsidR="0056740E" w:rsidRPr="001110C2">
                <w:rPr>
                  <w:rStyle w:val="Hyperlink"/>
                  <w:rFonts w:cstheme="minorHAnsi"/>
                  <w:sz w:val="24"/>
                  <w:szCs w:val="24"/>
                </w:rPr>
                <w:t>http://www.edd.ca.gov</w:t>
              </w:r>
            </w:hyperlink>
          </w:p>
          <w:p w:rsidR="0056740E" w:rsidRDefault="0056740E" w:rsidP="0056740E">
            <w:pPr>
              <w:pStyle w:val="ListParagraph"/>
              <w:ind w:left="0"/>
              <w:rPr>
                <w:rFonts w:cstheme="minorHAnsi"/>
                <w:sz w:val="24"/>
                <w:szCs w:val="24"/>
              </w:rPr>
            </w:pPr>
          </w:p>
          <w:p w:rsidR="0056740E" w:rsidRDefault="0056740E" w:rsidP="0056740E">
            <w:pPr>
              <w:pStyle w:val="ListParagraph"/>
              <w:ind w:left="0"/>
              <w:rPr>
                <w:rFonts w:cstheme="minorHAnsi"/>
                <w:sz w:val="24"/>
                <w:szCs w:val="24"/>
              </w:rPr>
            </w:pPr>
          </w:p>
          <w:p w:rsidR="0056740E" w:rsidRDefault="0056740E" w:rsidP="0056740E">
            <w:pPr>
              <w:pStyle w:val="ListParagraph"/>
              <w:ind w:left="0"/>
              <w:rPr>
                <w:rFonts w:cstheme="minorHAnsi"/>
                <w:sz w:val="24"/>
                <w:szCs w:val="24"/>
              </w:rPr>
            </w:pPr>
          </w:p>
          <w:p w:rsidR="0056740E" w:rsidRDefault="0056740E" w:rsidP="0056740E">
            <w:pPr>
              <w:pStyle w:val="ListParagraph"/>
              <w:ind w:left="0"/>
              <w:rPr>
                <w:rFonts w:cstheme="minorHAnsi"/>
                <w:sz w:val="24"/>
                <w:szCs w:val="24"/>
              </w:rPr>
            </w:pPr>
            <w:r>
              <w:rPr>
                <w:rFonts w:cstheme="minorHAnsi"/>
                <w:sz w:val="24"/>
                <w:szCs w:val="24"/>
              </w:rPr>
              <w:t>For general info:</w:t>
            </w:r>
          </w:p>
          <w:p w:rsidR="0056740E" w:rsidRDefault="0056740E" w:rsidP="0056740E">
            <w:pPr>
              <w:pStyle w:val="ListParagraph"/>
              <w:ind w:left="0"/>
              <w:rPr>
                <w:rFonts w:cstheme="minorHAnsi"/>
                <w:sz w:val="24"/>
                <w:szCs w:val="24"/>
              </w:rPr>
            </w:pPr>
            <w:r>
              <w:rPr>
                <w:rFonts w:cstheme="minorHAnsi"/>
                <w:sz w:val="24"/>
                <w:szCs w:val="24"/>
              </w:rPr>
              <w:t>1-800-480-3287</w:t>
            </w:r>
          </w:p>
          <w:p w:rsidR="0056740E" w:rsidRDefault="0056740E" w:rsidP="0056740E">
            <w:pPr>
              <w:pStyle w:val="ListParagraph"/>
              <w:ind w:left="0"/>
              <w:rPr>
                <w:rFonts w:cstheme="minorHAnsi"/>
                <w:sz w:val="24"/>
                <w:szCs w:val="24"/>
              </w:rPr>
            </w:pPr>
          </w:p>
          <w:p w:rsidR="0056740E" w:rsidRDefault="0056740E" w:rsidP="0056740E">
            <w:pPr>
              <w:pStyle w:val="ListParagraph"/>
              <w:ind w:left="0"/>
              <w:rPr>
                <w:rFonts w:cstheme="minorHAnsi"/>
                <w:sz w:val="24"/>
                <w:szCs w:val="24"/>
              </w:rPr>
            </w:pPr>
          </w:p>
          <w:p w:rsidR="0056740E" w:rsidRPr="003C40E8" w:rsidRDefault="0056740E" w:rsidP="0056740E">
            <w:pPr>
              <w:pStyle w:val="ListParagraph"/>
              <w:ind w:left="0"/>
              <w:rPr>
                <w:rFonts w:cstheme="minorHAnsi"/>
                <w:sz w:val="24"/>
                <w:szCs w:val="24"/>
              </w:rPr>
            </w:pPr>
          </w:p>
        </w:tc>
      </w:tr>
      <w:tr w:rsidR="00315D33" w:rsidTr="002F7229">
        <w:tc>
          <w:tcPr>
            <w:tcW w:w="2664" w:type="dxa"/>
          </w:tcPr>
          <w:p w:rsidR="009607FC" w:rsidRPr="00892CFC" w:rsidRDefault="0056740E" w:rsidP="003C40E8">
            <w:pPr>
              <w:pStyle w:val="ListParagraph"/>
              <w:ind w:left="0"/>
              <w:rPr>
                <w:rFonts w:cstheme="minorHAnsi"/>
                <w:b/>
                <w:sz w:val="24"/>
                <w:szCs w:val="24"/>
              </w:rPr>
            </w:pPr>
            <w:r w:rsidRPr="00892CFC">
              <w:rPr>
                <w:rFonts w:cstheme="minorHAnsi"/>
                <w:b/>
                <w:sz w:val="24"/>
                <w:szCs w:val="24"/>
              </w:rPr>
              <w:t>Social Security Disability Insurance (SSDI)</w:t>
            </w:r>
          </w:p>
        </w:tc>
        <w:tc>
          <w:tcPr>
            <w:tcW w:w="2664" w:type="dxa"/>
          </w:tcPr>
          <w:p w:rsidR="009607FC" w:rsidRPr="003C40E8" w:rsidRDefault="0056740E" w:rsidP="003C40E8">
            <w:pPr>
              <w:pStyle w:val="ListParagraph"/>
              <w:ind w:left="0"/>
              <w:rPr>
                <w:rFonts w:cstheme="minorHAnsi"/>
                <w:sz w:val="24"/>
                <w:szCs w:val="24"/>
              </w:rPr>
            </w:pPr>
            <w:r>
              <w:rPr>
                <w:rFonts w:cstheme="minorHAnsi"/>
                <w:sz w:val="24"/>
                <w:szCs w:val="24"/>
              </w:rPr>
              <w:t>People who are unable to work for more than twelve months because of a disability.</w:t>
            </w:r>
          </w:p>
        </w:tc>
        <w:tc>
          <w:tcPr>
            <w:tcW w:w="2664" w:type="dxa"/>
          </w:tcPr>
          <w:p w:rsidR="009607FC" w:rsidRDefault="0056740E" w:rsidP="0056740E">
            <w:pPr>
              <w:rPr>
                <w:rFonts w:cstheme="minorHAnsi"/>
                <w:sz w:val="24"/>
                <w:szCs w:val="24"/>
              </w:rPr>
            </w:pPr>
            <w:r>
              <w:rPr>
                <w:rFonts w:cstheme="minorHAnsi"/>
                <w:sz w:val="24"/>
                <w:szCs w:val="24"/>
              </w:rPr>
              <w:t>Grant amounts vary depending on how much the person earned while working and paid in taxes.</w:t>
            </w:r>
          </w:p>
          <w:p w:rsidR="00315D33" w:rsidRDefault="00315D33" w:rsidP="0056740E">
            <w:pPr>
              <w:rPr>
                <w:rFonts w:cstheme="minorHAnsi"/>
                <w:sz w:val="24"/>
                <w:szCs w:val="24"/>
              </w:rPr>
            </w:pPr>
          </w:p>
          <w:p w:rsidR="00315D33" w:rsidRDefault="00315D33" w:rsidP="00315D33">
            <w:pPr>
              <w:pStyle w:val="ListParagraph"/>
              <w:ind w:left="0"/>
              <w:rPr>
                <w:rFonts w:cstheme="minorHAnsi"/>
                <w:sz w:val="24"/>
                <w:szCs w:val="24"/>
              </w:rPr>
            </w:pPr>
            <w:r>
              <w:rPr>
                <w:rFonts w:cstheme="minorHAnsi"/>
                <w:sz w:val="24"/>
                <w:szCs w:val="24"/>
              </w:rPr>
              <w:t xml:space="preserve">A person could be working part-time and </w:t>
            </w:r>
            <w:r>
              <w:rPr>
                <w:rFonts w:cstheme="minorHAnsi"/>
                <w:i/>
                <w:sz w:val="24"/>
                <w:szCs w:val="24"/>
              </w:rPr>
              <w:t>still</w:t>
            </w:r>
            <w:r>
              <w:rPr>
                <w:rFonts w:cstheme="minorHAnsi"/>
                <w:sz w:val="24"/>
                <w:szCs w:val="24"/>
              </w:rPr>
              <w:t xml:space="preserve"> be eligible for SSDI if they are earning less than $1070/month.</w:t>
            </w:r>
          </w:p>
          <w:p w:rsidR="00315D33" w:rsidRPr="00315D33" w:rsidRDefault="00315D33" w:rsidP="00315D33">
            <w:pPr>
              <w:pStyle w:val="ListParagraph"/>
              <w:ind w:left="0"/>
              <w:rPr>
                <w:rFonts w:cstheme="minorHAnsi"/>
                <w:sz w:val="24"/>
                <w:szCs w:val="24"/>
              </w:rPr>
            </w:pPr>
          </w:p>
        </w:tc>
        <w:tc>
          <w:tcPr>
            <w:tcW w:w="2664" w:type="dxa"/>
          </w:tcPr>
          <w:p w:rsidR="00315D33" w:rsidRDefault="00315D33" w:rsidP="003C40E8">
            <w:pPr>
              <w:pStyle w:val="ListParagraph"/>
              <w:ind w:left="0"/>
              <w:rPr>
                <w:rFonts w:cstheme="minorHAnsi"/>
                <w:sz w:val="24"/>
                <w:szCs w:val="24"/>
              </w:rPr>
            </w:pPr>
            <w:r>
              <w:rPr>
                <w:rFonts w:cstheme="minorHAnsi"/>
                <w:sz w:val="24"/>
                <w:szCs w:val="24"/>
              </w:rPr>
              <w:t xml:space="preserve">Applicants don’t have to wait twelve months to apply, the disability just needs to be </w:t>
            </w:r>
            <w:r>
              <w:rPr>
                <w:rFonts w:cstheme="minorHAnsi"/>
                <w:i/>
                <w:sz w:val="24"/>
                <w:szCs w:val="24"/>
              </w:rPr>
              <w:t>expected</w:t>
            </w:r>
            <w:r>
              <w:rPr>
                <w:rFonts w:cstheme="minorHAnsi"/>
                <w:sz w:val="24"/>
                <w:szCs w:val="24"/>
              </w:rPr>
              <w:t xml:space="preserve"> to last at least that long.</w:t>
            </w:r>
          </w:p>
          <w:p w:rsidR="00315D33" w:rsidRDefault="00315D33" w:rsidP="003C40E8">
            <w:pPr>
              <w:pStyle w:val="ListParagraph"/>
              <w:ind w:left="0"/>
              <w:rPr>
                <w:rFonts w:cstheme="minorHAnsi"/>
                <w:sz w:val="24"/>
                <w:szCs w:val="24"/>
              </w:rPr>
            </w:pPr>
          </w:p>
          <w:p w:rsidR="00315D33" w:rsidRPr="0056740E" w:rsidRDefault="00315D33" w:rsidP="003C40E8">
            <w:pPr>
              <w:pStyle w:val="ListParagraph"/>
              <w:ind w:left="0"/>
              <w:rPr>
                <w:rFonts w:cstheme="minorHAnsi"/>
                <w:sz w:val="24"/>
                <w:szCs w:val="24"/>
              </w:rPr>
            </w:pPr>
            <w:r>
              <w:rPr>
                <w:rFonts w:cstheme="minorHAnsi"/>
                <w:sz w:val="24"/>
                <w:szCs w:val="24"/>
              </w:rPr>
              <w:t>An SSDI recipient is eligible for Medicare two years after their SSDI payments started.</w:t>
            </w:r>
          </w:p>
        </w:tc>
        <w:tc>
          <w:tcPr>
            <w:tcW w:w="2664" w:type="dxa"/>
          </w:tcPr>
          <w:p w:rsidR="009607FC" w:rsidRDefault="00785C63" w:rsidP="003C40E8">
            <w:pPr>
              <w:pStyle w:val="ListParagraph"/>
              <w:ind w:left="0"/>
              <w:rPr>
                <w:rFonts w:cstheme="minorHAnsi"/>
                <w:sz w:val="24"/>
                <w:szCs w:val="24"/>
              </w:rPr>
            </w:pPr>
            <w:r>
              <w:rPr>
                <w:rFonts w:cstheme="minorHAnsi"/>
                <w:sz w:val="24"/>
                <w:szCs w:val="24"/>
              </w:rPr>
              <w:t>O</w:t>
            </w:r>
            <w:r w:rsidR="00315D33">
              <w:rPr>
                <w:rFonts w:cstheme="minorHAnsi"/>
                <w:sz w:val="24"/>
                <w:szCs w:val="24"/>
              </w:rPr>
              <w:t>nline:</w:t>
            </w:r>
          </w:p>
          <w:p w:rsidR="00315D33" w:rsidRDefault="00315D33" w:rsidP="003C40E8">
            <w:pPr>
              <w:pStyle w:val="ListParagraph"/>
              <w:ind w:left="0"/>
              <w:rPr>
                <w:rFonts w:cstheme="minorHAnsi"/>
                <w:sz w:val="24"/>
                <w:szCs w:val="24"/>
              </w:rPr>
            </w:pPr>
            <w:r w:rsidRPr="00315D33">
              <w:rPr>
                <w:rFonts w:cstheme="minorHAnsi"/>
                <w:sz w:val="24"/>
                <w:szCs w:val="24"/>
              </w:rPr>
              <w:t>http://www.socialsecurity.gov/applyfordisability/</w:t>
            </w:r>
          </w:p>
          <w:p w:rsidR="00315D33" w:rsidRDefault="00315D33" w:rsidP="003C40E8">
            <w:pPr>
              <w:pStyle w:val="ListParagraph"/>
              <w:ind w:left="0"/>
              <w:rPr>
                <w:rFonts w:cstheme="minorHAnsi"/>
                <w:sz w:val="24"/>
                <w:szCs w:val="24"/>
              </w:rPr>
            </w:pPr>
          </w:p>
          <w:p w:rsidR="00315D33" w:rsidRDefault="00785C63" w:rsidP="003C40E8">
            <w:pPr>
              <w:pStyle w:val="ListParagraph"/>
              <w:ind w:left="0"/>
              <w:rPr>
                <w:rFonts w:cstheme="minorHAnsi"/>
                <w:sz w:val="24"/>
                <w:szCs w:val="24"/>
              </w:rPr>
            </w:pPr>
            <w:r>
              <w:rPr>
                <w:rFonts w:cstheme="minorHAnsi"/>
                <w:sz w:val="24"/>
                <w:szCs w:val="24"/>
              </w:rPr>
              <w:t>OR</w:t>
            </w:r>
            <w:r w:rsidR="00315D33">
              <w:rPr>
                <w:rFonts w:cstheme="minorHAnsi"/>
                <w:sz w:val="24"/>
                <w:szCs w:val="24"/>
              </w:rPr>
              <w:t xml:space="preserve"> by phone:</w:t>
            </w:r>
          </w:p>
          <w:p w:rsidR="00315D33" w:rsidRDefault="00315D33" w:rsidP="003C40E8">
            <w:pPr>
              <w:pStyle w:val="ListParagraph"/>
              <w:ind w:left="0"/>
              <w:rPr>
                <w:rStyle w:val="Strong"/>
                <w:b w:val="0"/>
                <w:sz w:val="24"/>
                <w:szCs w:val="24"/>
              </w:rPr>
            </w:pPr>
            <w:r w:rsidRPr="00315D33">
              <w:rPr>
                <w:rStyle w:val="Strong"/>
                <w:b w:val="0"/>
                <w:sz w:val="24"/>
                <w:szCs w:val="24"/>
              </w:rPr>
              <w:t>1-800-772-1213</w:t>
            </w:r>
          </w:p>
          <w:p w:rsidR="00315D33" w:rsidRDefault="00315D33" w:rsidP="003C40E8">
            <w:pPr>
              <w:pStyle w:val="ListParagraph"/>
              <w:ind w:left="0"/>
              <w:rPr>
                <w:rStyle w:val="Strong"/>
                <w:b w:val="0"/>
                <w:sz w:val="24"/>
                <w:szCs w:val="24"/>
              </w:rPr>
            </w:pPr>
          </w:p>
          <w:p w:rsidR="00315D33" w:rsidRPr="00315D33" w:rsidRDefault="00785C63" w:rsidP="003C40E8">
            <w:pPr>
              <w:pStyle w:val="ListParagraph"/>
              <w:ind w:left="0"/>
              <w:rPr>
                <w:rFonts w:cstheme="minorHAnsi"/>
                <w:b/>
                <w:sz w:val="24"/>
                <w:szCs w:val="24"/>
              </w:rPr>
            </w:pPr>
            <w:r>
              <w:rPr>
                <w:rStyle w:val="Strong"/>
                <w:b w:val="0"/>
                <w:sz w:val="24"/>
                <w:szCs w:val="24"/>
              </w:rPr>
              <w:t>OR</w:t>
            </w:r>
            <w:r w:rsidR="00315D33">
              <w:rPr>
                <w:rStyle w:val="Strong"/>
                <w:b w:val="0"/>
                <w:sz w:val="24"/>
                <w:szCs w:val="24"/>
              </w:rPr>
              <w:t xml:space="preserve"> in person at the local Social Security office</w:t>
            </w:r>
          </w:p>
        </w:tc>
      </w:tr>
      <w:tr w:rsidR="00315D33" w:rsidTr="002F7229">
        <w:tc>
          <w:tcPr>
            <w:tcW w:w="2664" w:type="dxa"/>
          </w:tcPr>
          <w:p w:rsidR="00315D33" w:rsidRPr="00892CFC" w:rsidRDefault="00315D33" w:rsidP="003C40E8">
            <w:pPr>
              <w:pStyle w:val="ListParagraph"/>
              <w:ind w:left="0"/>
              <w:rPr>
                <w:rFonts w:cstheme="minorHAnsi"/>
                <w:b/>
                <w:sz w:val="24"/>
                <w:szCs w:val="24"/>
              </w:rPr>
            </w:pPr>
            <w:r w:rsidRPr="00892CFC">
              <w:rPr>
                <w:rFonts w:cstheme="minorHAnsi"/>
                <w:b/>
                <w:sz w:val="24"/>
                <w:szCs w:val="24"/>
              </w:rPr>
              <w:t>Supplemental Security Insurance (SSI)</w:t>
            </w:r>
          </w:p>
        </w:tc>
        <w:tc>
          <w:tcPr>
            <w:tcW w:w="2664" w:type="dxa"/>
          </w:tcPr>
          <w:p w:rsidR="00315D33" w:rsidRPr="003C40E8" w:rsidRDefault="00315D33" w:rsidP="00A477A1">
            <w:pPr>
              <w:pStyle w:val="ListParagraph"/>
              <w:ind w:left="0"/>
              <w:rPr>
                <w:rFonts w:cstheme="minorHAnsi"/>
                <w:sz w:val="24"/>
                <w:szCs w:val="24"/>
              </w:rPr>
            </w:pPr>
            <w:r>
              <w:rPr>
                <w:rFonts w:cstheme="minorHAnsi"/>
                <w:sz w:val="24"/>
                <w:szCs w:val="24"/>
              </w:rPr>
              <w:t>People who are unable to work for more than twelve months because of a disability.</w:t>
            </w:r>
          </w:p>
        </w:tc>
        <w:tc>
          <w:tcPr>
            <w:tcW w:w="2664" w:type="dxa"/>
          </w:tcPr>
          <w:p w:rsidR="00315D33" w:rsidRDefault="00315D33" w:rsidP="00315D33">
            <w:pPr>
              <w:pStyle w:val="ListParagraph"/>
              <w:ind w:left="0"/>
              <w:rPr>
                <w:rFonts w:cstheme="minorHAnsi"/>
                <w:sz w:val="24"/>
                <w:szCs w:val="24"/>
              </w:rPr>
            </w:pPr>
            <w:r>
              <w:rPr>
                <w:rFonts w:cstheme="minorHAnsi"/>
                <w:sz w:val="24"/>
                <w:szCs w:val="24"/>
              </w:rPr>
              <w:t xml:space="preserve">SSI is </w:t>
            </w:r>
            <w:r w:rsidR="00785C63">
              <w:rPr>
                <w:rFonts w:cstheme="minorHAnsi"/>
                <w:sz w:val="24"/>
                <w:szCs w:val="24"/>
              </w:rPr>
              <w:t xml:space="preserve">a </w:t>
            </w:r>
            <w:r>
              <w:rPr>
                <w:rFonts w:cstheme="minorHAnsi"/>
                <w:sz w:val="24"/>
                <w:szCs w:val="24"/>
              </w:rPr>
              <w:t xml:space="preserve">benefit for people who are not insured under the SSDI program (not enough or </w:t>
            </w:r>
            <w:r>
              <w:rPr>
                <w:rFonts w:cstheme="minorHAnsi"/>
                <w:sz w:val="24"/>
                <w:szCs w:val="24"/>
              </w:rPr>
              <w:lastRenderedPageBreak/>
              <w:t>no recent work history) AND have limited income and resources.</w:t>
            </w:r>
          </w:p>
          <w:p w:rsidR="00785C63" w:rsidRDefault="00785C63" w:rsidP="00315D33">
            <w:pPr>
              <w:pStyle w:val="ListParagraph"/>
              <w:ind w:left="0"/>
              <w:rPr>
                <w:rFonts w:cstheme="minorHAnsi"/>
                <w:sz w:val="24"/>
                <w:szCs w:val="24"/>
              </w:rPr>
            </w:pPr>
          </w:p>
          <w:p w:rsidR="00785C63" w:rsidRPr="003C40E8" w:rsidRDefault="00785C63" w:rsidP="00315D33">
            <w:pPr>
              <w:pStyle w:val="ListParagraph"/>
              <w:ind w:left="0"/>
              <w:rPr>
                <w:rFonts w:cstheme="minorHAnsi"/>
                <w:sz w:val="24"/>
                <w:szCs w:val="24"/>
              </w:rPr>
            </w:pPr>
            <w:r>
              <w:rPr>
                <w:rFonts w:cstheme="minorHAnsi"/>
                <w:sz w:val="24"/>
                <w:szCs w:val="24"/>
              </w:rPr>
              <w:t>Grant amount depends on living situation.</w:t>
            </w:r>
          </w:p>
        </w:tc>
        <w:tc>
          <w:tcPr>
            <w:tcW w:w="2664" w:type="dxa"/>
          </w:tcPr>
          <w:p w:rsidR="00315D33" w:rsidRDefault="00315D33" w:rsidP="00315D33">
            <w:pPr>
              <w:pStyle w:val="ListParagraph"/>
              <w:ind w:left="0"/>
              <w:rPr>
                <w:rFonts w:cstheme="minorHAnsi"/>
                <w:sz w:val="24"/>
                <w:szCs w:val="24"/>
              </w:rPr>
            </w:pPr>
            <w:r>
              <w:rPr>
                <w:rFonts w:cstheme="minorHAnsi"/>
                <w:sz w:val="24"/>
                <w:szCs w:val="24"/>
              </w:rPr>
              <w:lastRenderedPageBreak/>
              <w:t xml:space="preserve">Applicants don’t have to wait twelve months to apply, the disability just needs to be </w:t>
            </w:r>
            <w:r>
              <w:rPr>
                <w:rFonts w:cstheme="minorHAnsi"/>
                <w:i/>
                <w:sz w:val="24"/>
                <w:szCs w:val="24"/>
              </w:rPr>
              <w:t>expected</w:t>
            </w:r>
            <w:r>
              <w:rPr>
                <w:rFonts w:cstheme="minorHAnsi"/>
                <w:sz w:val="24"/>
                <w:szCs w:val="24"/>
              </w:rPr>
              <w:t xml:space="preserve"> to </w:t>
            </w:r>
            <w:r>
              <w:rPr>
                <w:rFonts w:cstheme="minorHAnsi"/>
                <w:sz w:val="24"/>
                <w:szCs w:val="24"/>
              </w:rPr>
              <w:lastRenderedPageBreak/>
              <w:t>last at least that long.</w:t>
            </w:r>
          </w:p>
          <w:p w:rsidR="00315D33" w:rsidRDefault="00315D33" w:rsidP="003C40E8">
            <w:pPr>
              <w:pStyle w:val="ListParagraph"/>
              <w:ind w:left="0"/>
              <w:rPr>
                <w:rFonts w:cstheme="minorHAnsi"/>
                <w:sz w:val="24"/>
                <w:szCs w:val="24"/>
              </w:rPr>
            </w:pPr>
          </w:p>
          <w:p w:rsidR="00315D33" w:rsidRPr="003C40E8" w:rsidRDefault="00785C63" w:rsidP="006A00B4">
            <w:pPr>
              <w:pStyle w:val="ListParagraph"/>
              <w:ind w:left="0"/>
              <w:rPr>
                <w:rFonts w:cstheme="minorHAnsi"/>
                <w:sz w:val="24"/>
                <w:szCs w:val="24"/>
              </w:rPr>
            </w:pPr>
            <w:r>
              <w:rPr>
                <w:rFonts w:cstheme="minorHAnsi"/>
                <w:sz w:val="24"/>
                <w:szCs w:val="24"/>
              </w:rPr>
              <w:t xml:space="preserve">SSI recipients are </w:t>
            </w:r>
            <w:r w:rsidR="006A00B4">
              <w:rPr>
                <w:rFonts w:cstheme="minorHAnsi"/>
                <w:sz w:val="24"/>
                <w:szCs w:val="24"/>
              </w:rPr>
              <w:t>also granted</w:t>
            </w:r>
            <w:r>
              <w:rPr>
                <w:rFonts w:cstheme="minorHAnsi"/>
                <w:sz w:val="24"/>
                <w:szCs w:val="24"/>
              </w:rPr>
              <w:t xml:space="preserve"> </w:t>
            </w:r>
            <w:proofErr w:type="spellStart"/>
            <w:r>
              <w:rPr>
                <w:rFonts w:cstheme="minorHAnsi"/>
                <w:sz w:val="24"/>
                <w:szCs w:val="24"/>
              </w:rPr>
              <w:t>Medi</w:t>
            </w:r>
            <w:proofErr w:type="spellEnd"/>
            <w:r>
              <w:rPr>
                <w:rFonts w:cstheme="minorHAnsi"/>
                <w:sz w:val="24"/>
                <w:szCs w:val="24"/>
              </w:rPr>
              <w:t>-Cal.</w:t>
            </w:r>
          </w:p>
        </w:tc>
        <w:tc>
          <w:tcPr>
            <w:tcW w:w="2664" w:type="dxa"/>
          </w:tcPr>
          <w:p w:rsidR="00785C63" w:rsidRDefault="00785C63" w:rsidP="003C40E8">
            <w:pPr>
              <w:pStyle w:val="ListParagraph"/>
              <w:ind w:left="0"/>
              <w:rPr>
                <w:rFonts w:cstheme="minorHAnsi"/>
                <w:sz w:val="24"/>
                <w:szCs w:val="24"/>
              </w:rPr>
            </w:pPr>
            <w:r>
              <w:rPr>
                <w:rFonts w:cstheme="minorHAnsi"/>
                <w:sz w:val="24"/>
                <w:szCs w:val="24"/>
              </w:rPr>
              <w:lastRenderedPageBreak/>
              <w:t xml:space="preserve">Start an application </w:t>
            </w:r>
            <w:r w:rsidR="00794299">
              <w:rPr>
                <w:rFonts w:cstheme="minorHAnsi"/>
                <w:sz w:val="24"/>
                <w:szCs w:val="24"/>
              </w:rPr>
              <w:t>by</w:t>
            </w:r>
            <w:r>
              <w:rPr>
                <w:rFonts w:cstheme="minorHAnsi"/>
                <w:sz w:val="24"/>
                <w:szCs w:val="24"/>
              </w:rPr>
              <w:t xml:space="preserve"> phone but </w:t>
            </w:r>
            <w:r w:rsidR="006A00B4">
              <w:rPr>
                <w:rFonts w:cstheme="minorHAnsi"/>
                <w:sz w:val="24"/>
                <w:szCs w:val="24"/>
              </w:rPr>
              <w:t xml:space="preserve">it must be </w:t>
            </w:r>
            <w:r>
              <w:rPr>
                <w:rFonts w:cstheme="minorHAnsi"/>
                <w:sz w:val="24"/>
                <w:szCs w:val="24"/>
              </w:rPr>
              <w:t>finish</w:t>
            </w:r>
            <w:r w:rsidR="006A00B4">
              <w:rPr>
                <w:rFonts w:cstheme="minorHAnsi"/>
                <w:sz w:val="24"/>
                <w:szCs w:val="24"/>
              </w:rPr>
              <w:t>ed</w:t>
            </w:r>
            <w:r>
              <w:rPr>
                <w:rFonts w:cstheme="minorHAnsi"/>
                <w:sz w:val="24"/>
                <w:szCs w:val="24"/>
              </w:rPr>
              <w:t xml:space="preserve"> at the local office:</w:t>
            </w:r>
          </w:p>
          <w:p w:rsidR="00785C63" w:rsidRDefault="00785C63" w:rsidP="003C40E8">
            <w:pPr>
              <w:pStyle w:val="ListParagraph"/>
              <w:ind w:left="0"/>
              <w:rPr>
                <w:rStyle w:val="Strong"/>
                <w:b w:val="0"/>
                <w:sz w:val="24"/>
                <w:szCs w:val="24"/>
              </w:rPr>
            </w:pPr>
            <w:r w:rsidRPr="00785C63">
              <w:rPr>
                <w:rStyle w:val="Strong"/>
                <w:b w:val="0"/>
                <w:sz w:val="24"/>
                <w:szCs w:val="24"/>
              </w:rPr>
              <w:lastRenderedPageBreak/>
              <w:t>1-800-772-1213</w:t>
            </w:r>
          </w:p>
          <w:p w:rsidR="00785C63" w:rsidRDefault="00785C63" w:rsidP="003C40E8">
            <w:pPr>
              <w:pStyle w:val="ListParagraph"/>
              <w:ind w:left="0"/>
              <w:rPr>
                <w:rStyle w:val="Strong"/>
                <w:b w:val="0"/>
                <w:sz w:val="24"/>
                <w:szCs w:val="24"/>
              </w:rPr>
            </w:pPr>
          </w:p>
          <w:p w:rsidR="00785C63" w:rsidRPr="00785C63" w:rsidRDefault="00785C63" w:rsidP="003C40E8">
            <w:pPr>
              <w:pStyle w:val="ListParagraph"/>
              <w:ind w:left="0"/>
              <w:rPr>
                <w:rFonts w:cstheme="minorHAnsi"/>
                <w:b/>
                <w:sz w:val="24"/>
                <w:szCs w:val="24"/>
              </w:rPr>
            </w:pPr>
            <w:r>
              <w:rPr>
                <w:rStyle w:val="Strong"/>
                <w:b w:val="0"/>
                <w:sz w:val="24"/>
                <w:szCs w:val="24"/>
              </w:rPr>
              <w:t>OR at the local Social Security office.</w:t>
            </w:r>
          </w:p>
          <w:p w:rsidR="00785C63" w:rsidRDefault="00785C63" w:rsidP="003C40E8">
            <w:pPr>
              <w:pStyle w:val="ListParagraph"/>
              <w:ind w:left="0"/>
              <w:rPr>
                <w:rFonts w:cstheme="minorHAnsi"/>
                <w:sz w:val="24"/>
                <w:szCs w:val="24"/>
              </w:rPr>
            </w:pPr>
          </w:p>
          <w:p w:rsidR="00315D33" w:rsidRPr="003C40E8" w:rsidRDefault="00785C63" w:rsidP="003C40E8">
            <w:pPr>
              <w:pStyle w:val="ListParagraph"/>
              <w:ind w:left="0"/>
              <w:rPr>
                <w:rFonts w:cstheme="minorHAnsi"/>
                <w:sz w:val="24"/>
                <w:szCs w:val="24"/>
              </w:rPr>
            </w:pPr>
            <w:r>
              <w:rPr>
                <w:rFonts w:cstheme="minorHAnsi"/>
                <w:sz w:val="24"/>
                <w:szCs w:val="24"/>
              </w:rPr>
              <w:t>SSI applications are not accepted online.</w:t>
            </w:r>
          </w:p>
        </w:tc>
      </w:tr>
      <w:tr w:rsidR="00315D33" w:rsidTr="002F7229">
        <w:tc>
          <w:tcPr>
            <w:tcW w:w="2664" w:type="dxa"/>
          </w:tcPr>
          <w:p w:rsidR="00315D33" w:rsidRPr="00892CFC" w:rsidRDefault="00785C63" w:rsidP="00785C63">
            <w:pPr>
              <w:pStyle w:val="ListParagraph"/>
              <w:ind w:left="0"/>
              <w:rPr>
                <w:rFonts w:cstheme="minorHAnsi"/>
                <w:b/>
                <w:sz w:val="24"/>
                <w:szCs w:val="24"/>
              </w:rPr>
            </w:pPr>
            <w:r w:rsidRPr="00892CFC">
              <w:rPr>
                <w:rFonts w:cstheme="minorHAnsi"/>
                <w:b/>
                <w:sz w:val="24"/>
                <w:szCs w:val="24"/>
              </w:rPr>
              <w:lastRenderedPageBreak/>
              <w:t>Cash Assistance Program For Immigrants</w:t>
            </w:r>
            <w:r w:rsidR="00892CFC">
              <w:rPr>
                <w:rFonts w:cstheme="minorHAnsi"/>
                <w:b/>
                <w:sz w:val="24"/>
                <w:szCs w:val="24"/>
              </w:rPr>
              <w:t xml:space="preserve"> (CAPI)</w:t>
            </w:r>
          </w:p>
        </w:tc>
        <w:tc>
          <w:tcPr>
            <w:tcW w:w="2664" w:type="dxa"/>
          </w:tcPr>
          <w:p w:rsidR="00315D33" w:rsidRPr="003C40E8" w:rsidRDefault="006A00B4" w:rsidP="003C40E8">
            <w:pPr>
              <w:pStyle w:val="ListParagraph"/>
              <w:ind w:left="0"/>
              <w:rPr>
                <w:rFonts w:cstheme="minorHAnsi"/>
                <w:sz w:val="24"/>
                <w:szCs w:val="24"/>
              </w:rPr>
            </w:pPr>
            <w:r>
              <w:rPr>
                <w:rFonts w:cstheme="minorHAnsi"/>
                <w:sz w:val="24"/>
                <w:szCs w:val="24"/>
              </w:rPr>
              <w:t>Immigrants</w:t>
            </w:r>
            <w:r w:rsidR="00785C63">
              <w:rPr>
                <w:rFonts w:cstheme="minorHAnsi"/>
                <w:sz w:val="24"/>
                <w:szCs w:val="24"/>
              </w:rPr>
              <w:t xml:space="preserve"> who are unable to work for more than twelve months because of a disability but do not qualify for SSI due to immigration status.</w:t>
            </w:r>
          </w:p>
        </w:tc>
        <w:tc>
          <w:tcPr>
            <w:tcW w:w="2664" w:type="dxa"/>
          </w:tcPr>
          <w:p w:rsidR="00315D33" w:rsidRPr="003C40E8" w:rsidRDefault="00785C63" w:rsidP="003C40E8">
            <w:pPr>
              <w:pStyle w:val="ListParagraph"/>
              <w:ind w:left="0"/>
              <w:rPr>
                <w:rFonts w:cstheme="minorHAnsi"/>
                <w:sz w:val="24"/>
                <w:szCs w:val="24"/>
              </w:rPr>
            </w:pPr>
            <w:r>
              <w:rPr>
                <w:rFonts w:cstheme="minorHAnsi"/>
                <w:sz w:val="24"/>
                <w:szCs w:val="24"/>
              </w:rPr>
              <w:t xml:space="preserve">The disability criteria are the same as SSI. </w:t>
            </w:r>
          </w:p>
        </w:tc>
        <w:tc>
          <w:tcPr>
            <w:tcW w:w="2664" w:type="dxa"/>
          </w:tcPr>
          <w:p w:rsidR="00315D33" w:rsidRDefault="00785C63" w:rsidP="003C40E8">
            <w:pPr>
              <w:pStyle w:val="ListParagraph"/>
              <w:ind w:left="0"/>
              <w:rPr>
                <w:rFonts w:cstheme="minorHAnsi"/>
                <w:sz w:val="24"/>
                <w:szCs w:val="24"/>
              </w:rPr>
            </w:pPr>
            <w:r>
              <w:rPr>
                <w:rFonts w:cstheme="minorHAnsi"/>
                <w:sz w:val="24"/>
                <w:szCs w:val="24"/>
              </w:rPr>
              <w:t xml:space="preserve">Applicants must try to apply for SSI and be rejected due to immigration status </w:t>
            </w:r>
            <w:r w:rsidRPr="00785C63">
              <w:rPr>
                <w:rFonts w:cstheme="minorHAnsi"/>
                <w:i/>
                <w:sz w:val="24"/>
                <w:szCs w:val="24"/>
              </w:rPr>
              <w:t>before</w:t>
            </w:r>
            <w:r>
              <w:rPr>
                <w:rFonts w:cstheme="minorHAnsi"/>
                <w:sz w:val="24"/>
                <w:szCs w:val="24"/>
              </w:rPr>
              <w:t xml:space="preserve"> applying for CAPI.</w:t>
            </w:r>
          </w:p>
          <w:p w:rsidR="00785C63" w:rsidRDefault="00785C63" w:rsidP="003C40E8">
            <w:pPr>
              <w:pStyle w:val="ListParagraph"/>
              <w:ind w:left="0"/>
              <w:rPr>
                <w:rFonts w:cstheme="minorHAnsi"/>
                <w:sz w:val="24"/>
                <w:szCs w:val="24"/>
              </w:rPr>
            </w:pPr>
          </w:p>
          <w:p w:rsidR="00785C63" w:rsidRPr="003C40E8" w:rsidRDefault="00785C63" w:rsidP="00785C63">
            <w:pPr>
              <w:pStyle w:val="ListParagraph"/>
              <w:ind w:left="0"/>
              <w:rPr>
                <w:rFonts w:cstheme="minorHAnsi"/>
                <w:sz w:val="24"/>
                <w:szCs w:val="24"/>
              </w:rPr>
            </w:pPr>
            <w:r>
              <w:rPr>
                <w:rFonts w:cstheme="minorHAnsi"/>
                <w:sz w:val="24"/>
                <w:szCs w:val="24"/>
              </w:rPr>
              <w:t xml:space="preserve">CAPI recipients are granted </w:t>
            </w:r>
            <w:proofErr w:type="spellStart"/>
            <w:r>
              <w:rPr>
                <w:rFonts w:cstheme="minorHAnsi"/>
                <w:sz w:val="24"/>
                <w:szCs w:val="24"/>
              </w:rPr>
              <w:t>Medi</w:t>
            </w:r>
            <w:proofErr w:type="spellEnd"/>
            <w:r>
              <w:rPr>
                <w:rFonts w:cstheme="minorHAnsi"/>
                <w:sz w:val="24"/>
                <w:szCs w:val="24"/>
              </w:rPr>
              <w:t>-Cal.</w:t>
            </w:r>
          </w:p>
        </w:tc>
        <w:tc>
          <w:tcPr>
            <w:tcW w:w="2664" w:type="dxa"/>
          </w:tcPr>
          <w:p w:rsidR="006A00B4" w:rsidRDefault="006A00B4" w:rsidP="00785C63">
            <w:pPr>
              <w:rPr>
                <w:rFonts w:cstheme="minorHAnsi"/>
                <w:sz w:val="24"/>
                <w:szCs w:val="24"/>
              </w:rPr>
            </w:pPr>
            <w:r>
              <w:rPr>
                <w:rFonts w:cstheme="minorHAnsi"/>
                <w:sz w:val="24"/>
                <w:szCs w:val="24"/>
              </w:rPr>
              <w:t>In person:</w:t>
            </w:r>
          </w:p>
          <w:p w:rsidR="00785C63" w:rsidRDefault="00785C63" w:rsidP="00785C63">
            <w:pPr>
              <w:rPr>
                <w:rFonts w:cstheme="minorHAnsi"/>
                <w:sz w:val="24"/>
                <w:szCs w:val="24"/>
              </w:rPr>
            </w:pPr>
            <w:r>
              <w:rPr>
                <w:rFonts w:cstheme="minorHAnsi"/>
                <w:sz w:val="24"/>
                <w:szCs w:val="24"/>
              </w:rPr>
              <w:t>1305 Macdonald Ave.</w:t>
            </w:r>
            <w:r w:rsidR="002F7229">
              <w:rPr>
                <w:rFonts w:cstheme="minorHAnsi"/>
                <w:sz w:val="24"/>
                <w:szCs w:val="24"/>
              </w:rPr>
              <w:t>, Richmond</w:t>
            </w:r>
          </w:p>
          <w:p w:rsidR="00785C63" w:rsidRDefault="002F7229" w:rsidP="00785C63">
            <w:pPr>
              <w:rPr>
                <w:rFonts w:cstheme="minorHAnsi"/>
                <w:sz w:val="24"/>
                <w:szCs w:val="24"/>
              </w:rPr>
            </w:pPr>
            <w:r>
              <w:rPr>
                <w:sz w:val="24"/>
                <w:szCs w:val="24"/>
              </w:rPr>
              <w:t>(</w:t>
            </w:r>
            <w:r w:rsidR="00785C63" w:rsidRPr="00785C63">
              <w:rPr>
                <w:sz w:val="24"/>
                <w:szCs w:val="24"/>
              </w:rPr>
              <w:t>510) 412-1920</w:t>
            </w:r>
          </w:p>
          <w:p w:rsidR="00785C63" w:rsidRDefault="00785C63" w:rsidP="003C40E8">
            <w:pPr>
              <w:pStyle w:val="ListParagraph"/>
              <w:ind w:left="0"/>
              <w:rPr>
                <w:rFonts w:cstheme="minorHAnsi"/>
                <w:sz w:val="24"/>
                <w:szCs w:val="24"/>
              </w:rPr>
            </w:pPr>
          </w:p>
          <w:p w:rsidR="00785C63" w:rsidRDefault="00785C63" w:rsidP="003C40E8">
            <w:pPr>
              <w:pStyle w:val="ListParagraph"/>
              <w:ind w:left="0"/>
              <w:rPr>
                <w:rFonts w:cstheme="minorHAnsi"/>
                <w:sz w:val="24"/>
                <w:szCs w:val="24"/>
              </w:rPr>
            </w:pPr>
          </w:p>
          <w:p w:rsidR="00785C63" w:rsidRDefault="00785C63" w:rsidP="003C40E8">
            <w:pPr>
              <w:pStyle w:val="ListParagraph"/>
              <w:ind w:left="0"/>
              <w:rPr>
                <w:rFonts w:cstheme="minorHAnsi"/>
                <w:sz w:val="24"/>
                <w:szCs w:val="24"/>
              </w:rPr>
            </w:pPr>
            <w:r>
              <w:rPr>
                <w:rFonts w:cstheme="minorHAnsi"/>
                <w:sz w:val="24"/>
                <w:szCs w:val="24"/>
              </w:rPr>
              <w:t>More info:</w:t>
            </w:r>
          </w:p>
          <w:p w:rsidR="00785C63" w:rsidRDefault="00785C63" w:rsidP="003C40E8">
            <w:pPr>
              <w:pStyle w:val="ListParagraph"/>
              <w:ind w:left="0"/>
              <w:rPr>
                <w:rFonts w:cstheme="minorHAnsi"/>
                <w:sz w:val="24"/>
                <w:szCs w:val="24"/>
              </w:rPr>
            </w:pPr>
            <w:r w:rsidRPr="00785C63">
              <w:rPr>
                <w:rFonts w:cstheme="minorHAnsi"/>
                <w:sz w:val="24"/>
                <w:szCs w:val="24"/>
              </w:rPr>
              <w:t>http://www.cdss.ca.gov/</w:t>
            </w:r>
          </w:p>
          <w:p w:rsidR="00785C63" w:rsidRPr="003C40E8" w:rsidRDefault="00785C63" w:rsidP="003C40E8">
            <w:pPr>
              <w:pStyle w:val="ListParagraph"/>
              <w:ind w:left="0"/>
              <w:rPr>
                <w:rFonts w:cstheme="minorHAnsi"/>
                <w:sz w:val="24"/>
                <w:szCs w:val="24"/>
              </w:rPr>
            </w:pPr>
          </w:p>
        </w:tc>
      </w:tr>
      <w:tr w:rsidR="00315D33" w:rsidTr="002F7229">
        <w:tc>
          <w:tcPr>
            <w:tcW w:w="2664" w:type="dxa"/>
          </w:tcPr>
          <w:p w:rsidR="00315D33" w:rsidRPr="00892CFC" w:rsidRDefault="002F7229" w:rsidP="003C40E8">
            <w:pPr>
              <w:pStyle w:val="ListParagraph"/>
              <w:ind w:left="0"/>
              <w:rPr>
                <w:rFonts w:cstheme="minorHAnsi"/>
                <w:b/>
                <w:sz w:val="24"/>
                <w:szCs w:val="24"/>
              </w:rPr>
            </w:pPr>
            <w:r w:rsidRPr="00892CFC">
              <w:rPr>
                <w:rFonts w:cstheme="minorHAnsi"/>
                <w:b/>
                <w:sz w:val="24"/>
                <w:szCs w:val="24"/>
              </w:rPr>
              <w:t>Workers’ Compensation</w:t>
            </w:r>
          </w:p>
        </w:tc>
        <w:tc>
          <w:tcPr>
            <w:tcW w:w="2664" w:type="dxa"/>
          </w:tcPr>
          <w:p w:rsidR="00315D33" w:rsidRPr="003C40E8" w:rsidRDefault="002F7229" w:rsidP="003C40E8">
            <w:pPr>
              <w:pStyle w:val="ListParagraph"/>
              <w:ind w:left="0"/>
              <w:rPr>
                <w:rFonts w:cstheme="minorHAnsi"/>
                <w:sz w:val="24"/>
                <w:szCs w:val="24"/>
              </w:rPr>
            </w:pPr>
            <w:r>
              <w:rPr>
                <w:rFonts w:cstheme="minorHAnsi"/>
                <w:sz w:val="24"/>
                <w:szCs w:val="24"/>
              </w:rPr>
              <w:t>People who lose wages due to injury on the job.</w:t>
            </w:r>
          </w:p>
        </w:tc>
        <w:tc>
          <w:tcPr>
            <w:tcW w:w="2664" w:type="dxa"/>
          </w:tcPr>
          <w:p w:rsidR="00315D33" w:rsidRPr="003C40E8" w:rsidRDefault="002F7229" w:rsidP="003C40E8">
            <w:pPr>
              <w:pStyle w:val="ListParagraph"/>
              <w:ind w:left="0"/>
              <w:rPr>
                <w:rFonts w:cstheme="minorHAnsi"/>
                <w:sz w:val="24"/>
                <w:szCs w:val="24"/>
              </w:rPr>
            </w:pPr>
            <w:r>
              <w:rPr>
                <w:rFonts w:cstheme="minorHAnsi"/>
                <w:sz w:val="24"/>
                <w:szCs w:val="24"/>
              </w:rPr>
              <w:t>Injured workers could receive medical care, temporary disability benefits, and permanent disability benefits.</w:t>
            </w:r>
          </w:p>
        </w:tc>
        <w:tc>
          <w:tcPr>
            <w:tcW w:w="2664" w:type="dxa"/>
          </w:tcPr>
          <w:p w:rsidR="00315D33" w:rsidRPr="003C40E8" w:rsidRDefault="002F7229" w:rsidP="006A00B4">
            <w:pPr>
              <w:pStyle w:val="ListParagraph"/>
              <w:ind w:left="0"/>
              <w:rPr>
                <w:rFonts w:cstheme="minorHAnsi"/>
                <w:sz w:val="24"/>
                <w:szCs w:val="24"/>
              </w:rPr>
            </w:pPr>
            <w:r w:rsidRPr="00892CFC">
              <w:rPr>
                <w:rFonts w:cstheme="minorHAnsi"/>
                <w:color w:val="C00000"/>
                <w:sz w:val="24"/>
                <w:szCs w:val="24"/>
              </w:rPr>
              <w:t xml:space="preserve">The </w:t>
            </w:r>
            <w:r w:rsidR="006A00B4">
              <w:rPr>
                <w:rFonts w:cstheme="minorHAnsi"/>
                <w:color w:val="C00000"/>
                <w:sz w:val="24"/>
                <w:szCs w:val="24"/>
              </w:rPr>
              <w:t xml:space="preserve">MLP </w:t>
            </w:r>
            <w:r w:rsidRPr="00892CFC">
              <w:rPr>
                <w:rFonts w:cstheme="minorHAnsi"/>
                <w:color w:val="C00000"/>
                <w:sz w:val="24"/>
                <w:szCs w:val="24"/>
              </w:rPr>
              <w:t xml:space="preserve">does not represent </w:t>
            </w:r>
            <w:r w:rsidR="00892CFC" w:rsidRPr="00892CFC">
              <w:rPr>
                <w:rFonts w:cstheme="minorHAnsi"/>
                <w:color w:val="C00000"/>
                <w:sz w:val="24"/>
                <w:szCs w:val="24"/>
              </w:rPr>
              <w:t>patient</w:t>
            </w:r>
            <w:r w:rsidRPr="00892CFC">
              <w:rPr>
                <w:rFonts w:cstheme="minorHAnsi"/>
                <w:color w:val="C00000"/>
                <w:sz w:val="24"/>
                <w:szCs w:val="24"/>
              </w:rPr>
              <w:t xml:space="preserve">s with Workers’ Compensation cases but does have a list of private bar attorneys.  </w:t>
            </w:r>
          </w:p>
        </w:tc>
        <w:tc>
          <w:tcPr>
            <w:tcW w:w="2664" w:type="dxa"/>
          </w:tcPr>
          <w:p w:rsidR="00315D33" w:rsidRDefault="002F7229" w:rsidP="002F7229">
            <w:pPr>
              <w:pStyle w:val="ListParagraph"/>
              <w:ind w:left="0"/>
              <w:rPr>
                <w:rFonts w:cstheme="minorHAnsi"/>
                <w:sz w:val="24"/>
                <w:szCs w:val="24"/>
              </w:rPr>
            </w:pPr>
            <w:r>
              <w:rPr>
                <w:rFonts w:cstheme="minorHAnsi"/>
                <w:sz w:val="24"/>
                <w:szCs w:val="24"/>
              </w:rPr>
              <w:t xml:space="preserve">Report the injury to the employer and fill out a claim form. </w:t>
            </w:r>
          </w:p>
          <w:p w:rsidR="002F7229" w:rsidRDefault="002F7229" w:rsidP="002F7229">
            <w:pPr>
              <w:pStyle w:val="ListParagraph"/>
              <w:ind w:left="0"/>
              <w:rPr>
                <w:rFonts w:cstheme="minorHAnsi"/>
                <w:sz w:val="24"/>
                <w:szCs w:val="24"/>
              </w:rPr>
            </w:pPr>
          </w:p>
          <w:p w:rsidR="002F7229" w:rsidRDefault="002F7229" w:rsidP="002F7229">
            <w:pPr>
              <w:pStyle w:val="ListParagraph"/>
              <w:ind w:left="0"/>
              <w:rPr>
                <w:rFonts w:cstheme="minorHAnsi"/>
                <w:sz w:val="24"/>
                <w:szCs w:val="24"/>
              </w:rPr>
            </w:pPr>
            <w:r>
              <w:rPr>
                <w:rFonts w:cstheme="minorHAnsi"/>
                <w:sz w:val="24"/>
                <w:szCs w:val="24"/>
              </w:rPr>
              <w:t>More info:</w:t>
            </w:r>
          </w:p>
          <w:p w:rsidR="002F7229" w:rsidRPr="003C40E8" w:rsidRDefault="002F7229" w:rsidP="002F7229">
            <w:pPr>
              <w:pStyle w:val="ListParagraph"/>
              <w:ind w:left="0"/>
              <w:rPr>
                <w:rFonts w:cstheme="minorHAnsi"/>
                <w:sz w:val="24"/>
                <w:szCs w:val="24"/>
              </w:rPr>
            </w:pPr>
            <w:r w:rsidRPr="002F7229">
              <w:rPr>
                <w:rFonts w:cstheme="minorHAnsi"/>
                <w:sz w:val="24"/>
                <w:szCs w:val="24"/>
              </w:rPr>
              <w:t>http://www.dir.ca.gov/dwc/dwc_home_page.htm</w:t>
            </w:r>
          </w:p>
        </w:tc>
      </w:tr>
      <w:tr w:rsidR="00892CFC" w:rsidTr="002F7229">
        <w:tc>
          <w:tcPr>
            <w:tcW w:w="2664" w:type="dxa"/>
          </w:tcPr>
          <w:p w:rsidR="00892CFC" w:rsidRPr="00892CFC" w:rsidRDefault="00892CFC" w:rsidP="003C40E8">
            <w:pPr>
              <w:pStyle w:val="ListParagraph"/>
              <w:ind w:left="0"/>
              <w:rPr>
                <w:rFonts w:cstheme="minorHAnsi"/>
                <w:b/>
                <w:sz w:val="24"/>
                <w:szCs w:val="24"/>
              </w:rPr>
            </w:pPr>
            <w:r w:rsidRPr="00892CFC">
              <w:rPr>
                <w:rFonts w:cstheme="minorHAnsi"/>
                <w:b/>
                <w:sz w:val="24"/>
                <w:szCs w:val="24"/>
              </w:rPr>
              <w:t>Veterans Benefits</w:t>
            </w:r>
          </w:p>
        </w:tc>
        <w:tc>
          <w:tcPr>
            <w:tcW w:w="2664" w:type="dxa"/>
          </w:tcPr>
          <w:p w:rsidR="00892CFC" w:rsidRDefault="00892CFC" w:rsidP="003C40E8">
            <w:pPr>
              <w:pStyle w:val="ListParagraph"/>
              <w:ind w:left="0"/>
              <w:rPr>
                <w:rFonts w:cstheme="minorHAnsi"/>
                <w:sz w:val="24"/>
                <w:szCs w:val="24"/>
              </w:rPr>
            </w:pPr>
            <w:r>
              <w:rPr>
                <w:rFonts w:cstheme="minorHAnsi"/>
                <w:sz w:val="24"/>
                <w:szCs w:val="24"/>
              </w:rPr>
              <w:t>Disabled Veterans</w:t>
            </w:r>
          </w:p>
        </w:tc>
        <w:tc>
          <w:tcPr>
            <w:tcW w:w="2664" w:type="dxa"/>
          </w:tcPr>
          <w:p w:rsidR="00892CFC" w:rsidRDefault="00892CFC" w:rsidP="003C40E8">
            <w:pPr>
              <w:pStyle w:val="ListParagraph"/>
              <w:ind w:left="0"/>
              <w:rPr>
                <w:rFonts w:cstheme="minorHAnsi"/>
                <w:sz w:val="24"/>
                <w:szCs w:val="24"/>
              </w:rPr>
            </w:pPr>
          </w:p>
        </w:tc>
        <w:tc>
          <w:tcPr>
            <w:tcW w:w="2664" w:type="dxa"/>
          </w:tcPr>
          <w:p w:rsidR="00892CFC" w:rsidRPr="005708C0" w:rsidRDefault="00892CFC" w:rsidP="00892CFC">
            <w:pPr>
              <w:pStyle w:val="ListParagraph"/>
              <w:ind w:left="0"/>
              <w:rPr>
                <w:rFonts w:cstheme="minorHAnsi"/>
                <w:color w:val="C00000"/>
                <w:sz w:val="24"/>
                <w:szCs w:val="24"/>
              </w:rPr>
            </w:pPr>
            <w:r w:rsidRPr="00892CFC">
              <w:rPr>
                <w:rFonts w:cstheme="minorHAnsi"/>
                <w:color w:val="C00000"/>
                <w:sz w:val="24"/>
                <w:szCs w:val="24"/>
              </w:rPr>
              <w:t xml:space="preserve">The </w:t>
            </w:r>
            <w:r w:rsidR="006A00B4">
              <w:rPr>
                <w:rFonts w:cstheme="minorHAnsi"/>
                <w:color w:val="C00000"/>
                <w:sz w:val="24"/>
                <w:szCs w:val="24"/>
              </w:rPr>
              <w:t>MLP</w:t>
            </w:r>
            <w:r w:rsidRPr="00892CFC">
              <w:rPr>
                <w:rFonts w:cstheme="minorHAnsi"/>
                <w:color w:val="C00000"/>
                <w:sz w:val="24"/>
                <w:szCs w:val="24"/>
              </w:rPr>
              <w:t xml:space="preserve"> does not represent patients applying for </w:t>
            </w:r>
            <w:r w:rsidR="006A00B4">
              <w:rPr>
                <w:rFonts w:cstheme="minorHAnsi"/>
                <w:color w:val="C00000"/>
                <w:sz w:val="24"/>
                <w:szCs w:val="24"/>
              </w:rPr>
              <w:t xml:space="preserve">or appealing </w:t>
            </w:r>
            <w:r w:rsidRPr="00892CFC">
              <w:rPr>
                <w:rFonts w:cstheme="minorHAnsi"/>
                <w:color w:val="C00000"/>
                <w:sz w:val="24"/>
                <w:szCs w:val="24"/>
              </w:rPr>
              <w:t xml:space="preserve">Veterans’ Benefits.  </w:t>
            </w:r>
          </w:p>
          <w:p w:rsidR="00892CFC" w:rsidRPr="00892CFC" w:rsidRDefault="00892CFC" w:rsidP="00892CFC">
            <w:pPr>
              <w:pStyle w:val="ListParagraph"/>
              <w:ind w:left="0"/>
              <w:rPr>
                <w:rFonts w:cstheme="minorHAnsi"/>
                <w:color w:val="000000" w:themeColor="text1"/>
                <w:sz w:val="24"/>
                <w:szCs w:val="24"/>
              </w:rPr>
            </w:pPr>
            <w:r w:rsidRPr="00892CFC">
              <w:rPr>
                <w:rFonts w:cstheme="minorHAnsi"/>
                <w:color w:val="000000" w:themeColor="text1"/>
                <w:sz w:val="24"/>
                <w:szCs w:val="24"/>
              </w:rPr>
              <w:t>Refer to Swords to Plowshares:</w:t>
            </w:r>
          </w:p>
          <w:p w:rsidR="00892CFC" w:rsidRPr="00892CFC" w:rsidRDefault="00892CFC" w:rsidP="00892CFC">
            <w:pPr>
              <w:pStyle w:val="ListParagraph"/>
              <w:ind w:left="0"/>
              <w:rPr>
                <w:sz w:val="24"/>
                <w:szCs w:val="24"/>
              </w:rPr>
            </w:pPr>
            <w:r w:rsidRPr="00892CFC">
              <w:rPr>
                <w:sz w:val="24"/>
                <w:szCs w:val="24"/>
              </w:rPr>
              <w:t>(415) 252-4788</w:t>
            </w:r>
          </w:p>
        </w:tc>
        <w:tc>
          <w:tcPr>
            <w:tcW w:w="2664" w:type="dxa"/>
          </w:tcPr>
          <w:p w:rsidR="00892CFC" w:rsidRDefault="00892CFC" w:rsidP="002F7229">
            <w:pPr>
              <w:pStyle w:val="ListParagraph"/>
              <w:ind w:left="0"/>
              <w:rPr>
                <w:rFonts w:cstheme="minorHAnsi"/>
                <w:sz w:val="24"/>
                <w:szCs w:val="24"/>
              </w:rPr>
            </w:pPr>
            <w:r>
              <w:rPr>
                <w:rFonts w:cstheme="minorHAnsi"/>
                <w:sz w:val="24"/>
                <w:szCs w:val="24"/>
              </w:rPr>
              <w:t>Online:</w:t>
            </w:r>
          </w:p>
          <w:p w:rsidR="00892CFC" w:rsidRDefault="00C51554" w:rsidP="002F7229">
            <w:pPr>
              <w:pStyle w:val="ListParagraph"/>
              <w:ind w:left="0"/>
              <w:rPr>
                <w:rFonts w:cstheme="minorHAnsi"/>
                <w:sz w:val="24"/>
                <w:szCs w:val="24"/>
              </w:rPr>
            </w:pPr>
            <w:hyperlink r:id="rId11" w:history="1">
              <w:r w:rsidR="00892CFC" w:rsidRPr="001110C2">
                <w:rPr>
                  <w:rStyle w:val="Hyperlink"/>
                  <w:rFonts w:cstheme="minorHAnsi"/>
                  <w:sz w:val="24"/>
                  <w:szCs w:val="24"/>
                </w:rPr>
                <w:t>https://www.ebenefits.va.gov/ebenefits-portal/ebenefits.portal</w:t>
              </w:r>
            </w:hyperlink>
          </w:p>
          <w:p w:rsidR="00892CFC" w:rsidRDefault="00892CFC" w:rsidP="002F7229">
            <w:pPr>
              <w:pStyle w:val="ListParagraph"/>
              <w:ind w:left="0"/>
              <w:rPr>
                <w:rFonts w:cstheme="minorHAnsi"/>
                <w:sz w:val="24"/>
                <w:szCs w:val="24"/>
              </w:rPr>
            </w:pPr>
            <w:r>
              <w:rPr>
                <w:rFonts w:cstheme="minorHAnsi"/>
                <w:sz w:val="24"/>
                <w:szCs w:val="24"/>
              </w:rPr>
              <w:t>Or order a paper application:</w:t>
            </w:r>
          </w:p>
          <w:p w:rsidR="00892CFC" w:rsidRPr="00892CFC" w:rsidRDefault="00892CFC" w:rsidP="002F7229">
            <w:pPr>
              <w:pStyle w:val="ListParagraph"/>
              <w:ind w:left="0"/>
              <w:rPr>
                <w:rFonts w:cstheme="minorHAnsi"/>
                <w:sz w:val="24"/>
                <w:szCs w:val="24"/>
              </w:rPr>
            </w:pPr>
            <w:r w:rsidRPr="00892CFC">
              <w:rPr>
                <w:sz w:val="24"/>
                <w:szCs w:val="24"/>
              </w:rPr>
              <w:t>1-800-827-1000</w:t>
            </w:r>
          </w:p>
        </w:tc>
      </w:tr>
    </w:tbl>
    <w:p w:rsidR="00892CFC" w:rsidRPr="00415928" w:rsidRDefault="00892CFC" w:rsidP="005708C0">
      <w:pPr>
        <w:pStyle w:val="ListParagraph"/>
        <w:spacing w:line="240" w:lineRule="auto"/>
        <w:ind w:left="-90"/>
        <w:jc w:val="center"/>
        <w:rPr>
          <w:rFonts w:cstheme="minorHAnsi"/>
          <w:b/>
          <w:color w:val="1F497D" w:themeColor="text2"/>
          <w:sz w:val="28"/>
          <w:szCs w:val="28"/>
          <w:u w:val="single"/>
        </w:rPr>
      </w:pPr>
      <w:r>
        <w:rPr>
          <w:rFonts w:cstheme="minorHAnsi"/>
          <w:b/>
          <w:color w:val="1F497D" w:themeColor="text2"/>
          <w:sz w:val="28"/>
          <w:szCs w:val="28"/>
          <w:u w:val="single"/>
        </w:rPr>
        <w:lastRenderedPageBreak/>
        <w:t>FOOD</w:t>
      </w:r>
    </w:p>
    <w:tbl>
      <w:tblPr>
        <w:tblStyle w:val="TableGrid"/>
        <w:tblW w:w="13340" w:type="dxa"/>
        <w:tblLayout w:type="fixed"/>
        <w:tblLook w:val="04A0" w:firstRow="1" w:lastRow="0" w:firstColumn="1" w:lastColumn="0" w:noHBand="0" w:noVBand="1"/>
      </w:tblPr>
      <w:tblGrid>
        <w:gridCol w:w="2668"/>
        <w:gridCol w:w="2668"/>
        <w:gridCol w:w="2668"/>
        <w:gridCol w:w="2668"/>
        <w:gridCol w:w="2668"/>
      </w:tblGrid>
      <w:tr w:rsidR="00892CFC" w:rsidRPr="00D342F4" w:rsidTr="00A477A1">
        <w:trPr>
          <w:trHeight w:val="315"/>
        </w:trPr>
        <w:tc>
          <w:tcPr>
            <w:tcW w:w="2668" w:type="dxa"/>
          </w:tcPr>
          <w:p w:rsidR="00892CFC" w:rsidRPr="00D342F4" w:rsidRDefault="00892CFC" w:rsidP="00A477A1">
            <w:pPr>
              <w:jc w:val="center"/>
              <w:rPr>
                <w:rFonts w:cstheme="minorHAnsi"/>
                <w:b/>
                <w:color w:val="1F497D" w:themeColor="text2"/>
                <w:sz w:val="24"/>
                <w:szCs w:val="24"/>
                <w:u w:val="single"/>
              </w:rPr>
            </w:pPr>
            <w:r w:rsidRPr="00D342F4">
              <w:rPr>
                <w:rFonts w:cstheme="minorHAnsi"/>
                <w:b/>
                <w:color w:val="1F497D" w:themeColor="text2"/>
                <w:sz w:val="24"/>
                <w:szCs w:val="24"/>
                <w:u w:val="single"/>
              </w:rPr>
              <w:t>Benefit</w:t>
            </w:r>
          </w:p>
        </w:tc>
        <w:tc>
          <w:tcPr>
            <w:tcW w:w="2668" w:type="dxa"/>
          </w:tcPr>
          <w:p w:rsidR="00892CFC" w:rsidRPr="00D342F4" w:rsidRDefault="00892CFC" w:rsidP="00A477A1">
            <w:pPr>
              <w:jc w:val="center"/>
              <w:rPr>
                <w:rFonts w:cstheme="minorHAnsi"/>
                <w:b/>
                <w:color w:val="1F497D" w:themeColor="text2"/>
                <w:sz w:val="24"/>
                <w:szCs w:val="24"/>
                <w:u w:val="single"/>
              </w:rPr>
            </w:pPr>
            <w:r w:rsidRPr="00D342F4">
              <w:rPr>
                <w:rFonts w:cstheme="minorHAnsi"/>
                <w:b/>
                <w:color w:val="1F497D" w:themeColor="text2"/>
                <w:sz w:val="24"/>
                <w:szCs w:val="24"/>
                <w:u w:val="single"/>
              </w:rPr>
              <w:t>Beneficiary</w:t>
            </w:r>
          </w:p>
        </w:tc>
        <w:tc>
          <w:tcPr>
            <w:tcW w:w="2668" w:type="dxa"/>
          </w:tcPr>
          <w:p w:rsidR="00892CFC" w:rsidRPr="00D342F4" w:rsidRDefault="00892CFC" w:rsidP="00A477A1">
            <w:pPr>
              <w:jc w:val="center"/>
              <w:rPr>
                <w:rFonts w:cstheme="minorHAnsi"/>
                <w:b/>
                <w:color w:val="1F497D" w:themeColor="text2"/>
                <w:sz w:val="24"/>
                <w:szCs w:val="24"/>
                <w:u w:val="single"/>
              </w:rPr>
            </w:pPr>
            <w:r w:rsidRPr="00D342F4">
              <w:rPr>
                <w:rFonts w:cstheme="minorHAnsi"/>
                <w:b/>
                <w:color w:val="1F497D" w:themeColor="text2"/>
                <w:sz w:val="24"/>
                <w:szCs w:val="24"/>
                <w:u w:val="single"/>
              </w:rPr>
              <w:t>General Info</w:t>
            </w:r>
          </w:p>
        </w:tc>
        <w:tc>
          <w:tcPr>
            <w:tcW w:w="2668" w:type="dxa"/>
          </w:tcPr>
          <w:p w:rsidR="00892CFC" w:rsidRPr="00D342F4" w:rsidRDefault="00892CFC" w:rsidP="00A477A1">
            <w:pPr>
              <w:jc w:val="center"/>
              <w:rPr>
                <w:rFonts w:cstheme="minorHAnsi"/>
                <w:b/>
                <w:color w:val="1F497D" w:themeColor="text2"/>
                <w:sz w:val="24"/>
                <w:szCs w:val="24"/>
                <w:u w:val="single"/>
              </w:rPr>
            </w:pPr>
            <w:r w:rsidRPr="00D342F4">
              <w:rPr>
                <w:rFonts w:cstheme="minorHAnsi"/>
                <w:b/>
                <w:color w:val="1F497D" w:themeColor="text2"/>
                <w:sz w:val="24"/>
                <w:szCs w:val="24"/>
                <w:u w:val="single"/>
              </w:rPr>
              <w:t>Additional info</w:t>
            </w:r>
          </w:p>
        </w:tc>
        <w:tc>
          <w:tcPr>
            <w:tcW w:w="2668" w:type="dxa"/>
          </w:tcPr>
          <w:p w:rsidR="00892CFC" w:rsidRPr="00D342F4" w:rsidRDefault="00892CFC" w:rsidP="00A477A1">
            <w:pPr>
              <w:jc w:val="center"/>
              <w:rPr>
                <w:rFonts w:cstheme="minorHAnsi"/>
                <w:b/>
                <w:color w:val="1F497D" w:themeColor="text2"/>
                <w:sz w:val="24"/>
                <w:szCs w:val="24"/>
                <w:u w:val="single"/>
              </w:rPr>
            </w:pPr>
            <w:r>
              <w:rPr>
                <w:rFonts w:cstheme="minorHAnsi"/>
                <w:b/>
                <w:color w:val="1F497D" w:themeColor="text2"/>
                <w:sz w:val="24"/>
                <w:szCs w:val="24"/>
                <w:u w:val="single"/>
              </w:rPr>
              <w:t>Where</w:t>
            </w:r>
            <w:r w:rsidRPr="00D342F4">
              <w:rPr>
                <w:rFonts w:cstheme="minorHAnsi"/>
                <w:b/>
                <w:color w:val="1F497D" w:themeColor="text2"/>
                <w:sz w:val="24"/>
                <w:szCs w:val="24"/>
                <w:u w:val="single"/>
              </w:rPr>
              <w:t xml:space="preserve"> to apply</w:t>
            </w:r>
          </w:p>
        </w:tc>
      </w:tr>
      <w:tr w:rsidR="00892CFC" w:rsidTr="00A477A1">
        <w:trPr>
          <w:trHeight w:val="2756"/>
        </w:trPr>
        <w:tc>
          <w:tcPr>
            <w:tcW w:w="2668" w:type="dxa"/>
          </w:tcPr>
          <w:p w:rsidR="00892CFC" w:rsidRPr="00D342F4" w:rsidRDefault="00415928" w:rsidP="00A477A1">
            <w:pPr>
              <w:rPr>
                <w:rFonts w:cstheme="minorHAnsi"/>
                <w:sz w:val="24"/>
                <w:szCs w:val="24"/>
              </w:rPr>
            </w:pPr>
            <w:proofErr w:type="spellStart"/>
            <w:r>
              <w:rPr>
                <w:rFonts w:cstheme="minorHAnsi"/>
                <w:b/>
                <w:sz w:val="24"/>
                <w:szCs w:val="24"/>
              </w:rPr>
              <w:t>CalFresh</w:t>
            </w:r>
            <w:proofErr w:type="spellEnd"/>
            <w:r>
              <w:rPr>
                <w:rFonts w:cstheme="minorHAnsi"/>
                <w:b/>
                <w:sz w:val="24"/>
                <w:szCs w:val="24"/>
              </w:rPr>
              <w:t xml:space="preserve"> (also known as SNAP or Food Stamps)</w:t>
            </w:r>
          </w:p>
        </w:tc>
        <w:tc>
          <w:tcPr>
            <w:tcW w:w="2668" w:type="dxa"/>
          </w:tcPr>
          <w:p w:rsidR="00A477A1" w:rsidRDefault="00A477A1" w:rsidP="00A477A1">
            <w:pPr>
              <w:rPr>
                <w:rFonts w:cstheme="minorHAnsi"/>
                <w:sz w:val="24"/>
                <w:szCs w:val="24"/>
              </w:rPr>
            </w:pPr>
            <w:r>
              <w:rPr>
                <w:rFonts w:cstheme="minorHAnsi"/>
                <w:sz w:val="24"/>
                <w:szCs w:val="24"/>
              </w:rPr>
              <w:t>Low-income households.</w:t>
            </w:r>
          </w:p>
          <w:p w:rsidR="00892CFC" w:rsidRPr="00D342F4" w:rsidRDefault="00892CFC" w:rsidP="00A477A1">
            <w:pPr>
              <w:rPr>
                <w:rFonts w:cstheme="minorHAnsi"/>
                <w:sz w:val="24"/>
                <w:szCs w:val="24"/>
              </w:rPr>
            </w:pPr>
          </w:p>
        </w:tc>
        <w:tc>
          <w:tcPr>
            <w:tcW w:w="2668" w:type="dxa"/>
          </w:tcPr>
          <w:p w:rsidR="00A477A1" w:rsidRDefault="00A477A1" w:rsidP="00A477A1">
            <w:pPr>
              <w:rPr>
                <w:rFonts w:cstheme="minorHAnsi"/>
                <w:sz w:val="24"/>
                <w:szCs w:val="24"/>
              </w:rPr>
            </w:pPr>
            <w:r>
              <w:rPr>
                <w:rFonts w:cstheme="minorHAnsi"/>
                <w:sz w:val="24"/>
                <w:szCs w:val="24"/>
              </w:rPr>
              <w:t>Grant amount</w:t>
            </w:r>
            <w:r w:rsidR="006A00B4">
              <w:rPr>
                <w:rFonts w:cstheme="minorHAnsi"/>
                <w:sz w:val="24"/>
                <w:szCs w:val="24"/>
              </w:rPr>
              <w:t>s depend</w:t>
            </w:r>
            <w:r>
              <w:rPr>
                <w:rFonts w:cstheme="minorHAnsi"/>
                <w:sz w:val="24"/>
                <w:szCs w:val="24"/>
              </w:rPr>
              <w:t xml:space="preserve"> on household size and income:</w:t>
            </w:r>
          </w:p>
          <w:p w:rsidR="00A477A1" w:rsidRDefault="00A477A1" w:rsidP="00A477A1">
            <w:pPr>
              <w:rPr>
                <w:rFonts w:cstheme="minorHAnsi"/>
                <w:sz w:val="24"/>
                <w:szCs w:val="24"/>
              </w:rPr>
            </w:pPr>
            <w:r>
              <w:rPr>
                <w:rFonts w:cstheme="minorHAnsi"/>
                <w:sz w:val="24"/>
                <w:szCs w:val="24"/>
              </w:rPr>
              <w:t>Maximum $200/mo. for household of one</w:t>
            </w:r>
            <w:r w:rsidR="006A00B4">
              <w:rPr>
                <w:rFonts w:cstheme="minorHAnsi"/>
                <w:sz w:val="24"/>
                <w:szCs w:val="24"/>
              </w:rPr>
              <w:t>,</w:t>
            </w:r>
          </w:p>
          <w:p w:rsidR="00A477A1" w:rsidRPr="00D342F4" w:rsidRDefault="00A477A1" w:rsidP="00A477A1">
            <w:pPr>
              <w:rPr>
                <w:rFonts w:cstheme="minorHAnsi"/>
                <w:sz w:val="24"/>
                <w:szCs w:val="24"/>
              </w:rPr>
            </w:pPr>
            <w:r>
              <w:rPr>
                <w:rFonts w:cstheme="minorHAnsi"/>
                <w:sz w:val="24"/>
                <w:szCs w:val="24"/>
              </w:rPr>
              <w:t xml:space="preserve">Maximum $668/mo. for household of four </w:t>
            </w:r>
          </w:p>
          <w:p w:rsidR="00A477A1" w:rsidRPr="00D342F4" w:rsidRDefault="00A477A1" w:rsidP="00415928">
            <w:pPr>
              <w:rPr>
                <w:rFonts w:cstheme="minorHAnsi"/>
                <w:sz w:val="24"/>
                <w:szCs w:val="24"/>
              </w:rPr>
            </w:pPr>
          </w:p>
        </w:tc>
        <w:tc>
          <w:tcPr>
            <w:tcW w:w="2668" w:type="dxa"/>
          </w:tcPr>
          <w:p w:rsidR="00892CFC" w:rsidRPr="00D342F4" w:rsidRDefault="00A477A1" w:rsidP="00A477A1">
            <w:pPr>
              <w:rPr>
                <w:rFonts w:cstheme="minorHAnsi"/>
                <w:sz w:val="24"/>
                <w:szCs w:val="24"/>
              </w:rPr>
            </w:pPr>
            <w:r>
              <w:rPr>
                <w:rFonts w:cstheme="minorHAnsi"/>
                <w:sz w:val="24"/>
                <w:szCs w:val="24"/>
              </w:rPr>
              <w:t xml:space="preserve">In California, SSI recipients are not eligible for </w:t>
            </w:r>
            <w:proofErr w:type="spellStart"/>
            <w:r>
              <w:rPr>
                <w:rFonts w:cstheme="minorHAnsi"/>
                <w:sz w:val="24"/>
                <w:szCs w:val="24"/>
              </w:rPr>
              <w:t>CalFresh</w:t>
            </w:r>
            <w:proofErr w:type="spellEnd"/>
            <w:r>
              <w:rPr>
                <w:rFonts w:cstheme="minorHAnsi"/>
                <w:sz w:val="24"/>
                <w:szCs w:val="24"/>
              </w:rPr>
              <w:t xml:space="preserve"> </w:t>
            </w:r>
          </w:p>
        </w:tc>
        <w:tc>
          <w:tcPr>
            <w:tcW w:w="2668" w:type="dxa"/>
          </w:tcPr>
          <w:p w:rsidR="00A477A1" w:rsidRPr="00A477A1" w:rsidRDefault="00A477A1" w:rsidP="00A477A1">
            <w:pPr>
              <w:rPr>
                <w:sz w:val="24"/>
                <w:szCs w:val="24"/>
              </w:rPr>
            </w:pPr>
            <w:r w:rsidRPr="00A477A1">
              <w:rPr>
                <w:sz w:val="24"/>
                <w:szCs w:val="24"/>
              </w:rPr>
              <w:t>Online:</w:t>
            </w:r>
          </w:p>
          <w:p w:rsidR="00A477A1" w:rsidRDefault="00C51554" w:rsidP="00A477A1">
            <w:pPr>
              <w:rPr>
                <w:rFonts w:cstheme="minorHAnsi"/>
                <w:sz w:val="24"/>
                <w:szCs w:val="24"/>
              </w:rPr>
            </w:pPr>
            <w:hyperlink r:id="rId12" w:history="1">
              <w:r w:rsidR="006A00B4" w:rsidRPr="0061060D">
                <w:rPr>
                  <w:rStyle w:val="Hyperlink"/>
                  <w:rFonts w:cstheme="minorHAnsi"/>
                  <w:sz w:val="24"/>
                  <w:szCs w:val="24"/>
                </w:rPr>
                <w:t>http://www.mybenefitscalwin.org/</w:t>
              </w:r>
            </w:hyperlink>
          </w:p>
          <w:p w:rsidR="00A477A1" w:rsidRDefault="00A477A1" w:rsidP="00A477A1">
            <w:pPr>
              <w:rPr>
                <w:rFonts w:cstheme="minorHAnsi"/>
                <w:color w:val="1F497D" w:themeColor="text2"/>
                <w:sz w:val="24"/>
                <w:szCs w:val="24"/>
              </w:rPr>
            </w:pPr>
          </w:p>
          <w:p w:rsidR="00A477A1" w:rsidRDefault="00A477A1" w:rsidP="00A477A1">
            <w:pPr>
              <w:rPr>
                <w:rFonts w:cstheme="minorHAnsi"/>
                <w:sz w:val="24"/>
                <w:szCs w:val="24"/>
              </w:rPr>
            </w:pPr>
            <w:r>
              <w:rPr>
                <w:rFonts w:cstheme="minorHAnsi"/>
                <w:sz w:val="24"/>
                <w:szCs w:val="24"/>
              </w:rPr>
              <w:t>OR in person:</w:t>
            </w:r>
          </w:p>
          <w:p w:rsidR="00A477A1" w:rsidRDefault="00A477A1" w:rsidP="00A477A1">
            <w:pPr>
              <w:rPr>
                <w:rFonts w:cstheme="minorHAnsi"/>
                <w:sz w:val="24"/>
                <w:szCs w:val="24"/>
              </w:rPr>
            </w:pPr>
            <w:r>
              <w:rPr>
                <w:rFonts w:cstheme="minorHAnsi"/>
                <w:sz w:val="24"/>
                <w:szCs w:val="24"/>
              </w:rPr>
              <w:t>Richmond:</w:t>
            </w:r>
          </w:p>
          <w:p w:rsidR="00A477A1" w:rsidRDefault="00A477A1" w:rsidP="00A477A1">
            <w:pPr>
              <w:rPr>
                <w:rFonts w:cstheme="minorHAnsi"/>
                <w:sz w:val="24"/>
                <w:szCs w:val="24"/>
              </w:rPr>
            </w:pPr>
            <w:r>
              <w:rPr>
                <w:rFonts w:cstheme="minorHAnsi"/>
                <w:sz w:val="24"/>
                <w:szCs w:val="24"/>
              </w:rPr>
              <w:t>1305 Macdonald Ave</w:t>
            </w:r>
          </w:p>
          <w:p w:rsidR="00A477A1" w:rsidRDefault="00A477A1" w:rsidP="00A477A1">
            <w:pPr>
              <w:rPr>
                <w:rFonts w:cstheme="minorHAnsi"/>
                <w:sz w:val="24"/>
                <w:szCs w:val="24"/>
              </w:rPr>
            </w:pPr>
            <w:r>
              <w:rPr>
                <w:rFonts w:cstheme="minorHAnsi"/>
                <w:sz w:val="24"/>
                <w:szCs w:val="24"/>
              </w:rPr>
              <w:t>Hercules:</w:t>
            </w:r>
          </w:p>
          <w:p w:rsidR="00A477A1" w:rsidRPr="00A477A1" w:rsidRDefault="00A477A1" w:rsidP="00A477A1">
            <w:pPr>
              <w:rPr>
                <w:rFonts w:cstheme="minorHAnsi"/>
                <w:sz w:val="24"/>
                <w:szCs w:val="24"/>
              </w:rPr>
            </w:pPr>
            <w:r>
              <w:rPr>
                <w:rFonts w:cstheme="minorHAnsi"/>
                <w:sz w:val="24"/>
                <w:szCs w:val="24"/>
              </w:rPr>
              <w:t>151 Linus Pauling Drive</w:t>
            </w:r>
            <w:r w:rsidRPr="00A477A1">
              <w:rPr>
                <w:sz w:val="24"/>
                <w:szCs w:val="24"/>
              </w:rPr>
              <w:t xml:space="preserve"> </w:t>
            </w:r>
          </w:p>
          <w:p w:rsidR="00A477A1" w:rsidRPr="00A477A1" w:rsidRDefault="00A477A1" w:rsidP="00D5241B">
            <w:pPr>
              <w:rPr>
                <w:rFonts w:cstheme="minorHAnsi"/>
                <w:sz w:val="24"/>
                <w:szCs w:val="24"/>
              </w:rPr>
            </w:pPr>
          </w:p>
        </w:tc>
      </w:tr>
      <w:tr w:rsidR="00892CFC" w:rsidRPr="00D342F4" w:rsidTr="00A477A1">
        <w:trPr>
          <w:trHeight w:val="362"/>
        </w:trPr>
        <w:tc>
          <w:tcPr>
            <w:tcW w:w="2668" w:type="dxa"/>
          </w:tcPr>
          <w:p w:rsidR="00892CFC" w:rsidRPr="00892CFC" w:rsidRDefault="00855FF9" w:rsidP="00A477A1">
            <w:pPr>
              <w:rPr>
                <w:rFonts w:cstheme="minorHAnsi"/>
                <w:b/>
                <w:sz w:val="24"/>
                <w:szCs w:val="24"/>
              </w:rPr>
            </w:pPr>
            <w:r>
              <w:rPr>
                <w:rFonts w:cstheme="minorHAnsi"/>
                <w:b/>
                <w:sz w:val="24"/>
                <w:szCs w:val="24"/>
              </w:rPr>
              <w:t>Women, Infants and Children Supplemental Nutrition Program (WIC)</w:t>
            </w:r>
          </w:p>
          <w:p w:rsidR="00892CFC" w:rsidRPr="00D342F4" w:rsidRDefault="00892CFC" w:rsidP="00A477A1">
            <w:pPr>
              <w:rPr>
                <w:rFonts w:cstheme="minorHAnsi"/>
                <w:sz w:val="24"/>
                <w:szCs w:val="24"/>
              </w:rPr>
            </w:pPr>
          </w:p>
        </w:tc>
        <w:tc>
          <w:tcPr>
            <w:tcW w:w="2668" w:type="dxa"/>
          </w:tcPr>
          <w:p w:rsidR="00892CFC" w:rsidRPr="00D342F4" w:rsidRDefault="00855FF9" w:rsidP="00A477A1">
            <w:pPr>
              <w:rPr>
                <w:rFonts w:cstheme="minorHAnsi"/>
                <w:sz w:val="24"/>
                <w:szCs w:val="24"/>
              </w:rPr>
            </w:pPr>
            <w:r>
              <w:rPr>
                <w:rFonts w:cstheme="minorHAnsi"/>
                <w:sz w:val="24"/>
                <w:szCs w:val="24"/>
              </w:rPr>
              <w:t>Low income women who are pregnant, nursing or postpartum; infants and children up to five years old</w:t>
            </w:r>
          </w:p>
        </w:tc>
        <w:tc>
          <w:tcPr>
            <w:tcW w:w="2668" w:type="dxa"/>
          </w:tcPr>
          <w:p w:rsidR="00892CFC" w:rsidRPr="00D342F4" w:rsidRDefault="006A00B4" w:rsidP="00A477A1">
            <w:pPr>
              <w:rPr>
                <w:rFonts w:cstheme="minorHAnsi"/>
                <w:sz w:val="24"/>
                <w:szCs w:val="24"/>
              </w:rPr>
            </w:pPr>
            <w:r>
              <w:rPr>
                <w:rFonts w:cstheme="minorHAnsi"/>
                <w:sz w:val="24"/>
                <w:szCs w:val="24"/>
              </w:rPr>
              <w:t>Provides food, nutrition education</w:t>
            </w:r>
            <w:r w:rsidR="00794299">
              <w:rPr>
                <w:rFonts w:cstheme="minorHAnsi"/>
                <w:sz w:val="24"/>
                <w:szCs w:val="24"/>
              </w:rPr>
              <w:t>, and breastfeeding support.</w:t>
            </w:r>
          </w:p>
        </w:tc>
        <w:tc>
          <w:tcPr>
            <w:tcW w:w="2668" w:type="dxa"/>
          </w:tcPr>
          <w:p w:rsidR="00892CFC" w:rsidRPr="00D342F4" w:rsidRDefault="00892CFC" w:rsidP="00A477A1">
            <w:pPr>
              <w:rPr>
                <w:rFonts w:cstheme="minorHAnsi"/>
                <w:sz w:val="24"/>
                <w:szCs w:val="24"/>
              </w:rPr>
            </w:pPr>
          </w:p>
        </w:tc>
        <w:tc>
          <w:tcPr>
            <w:tcW w:w="2668" w:type="dxa"/>
          </w:tcPr>
          <w:p w:rsidR="00954511" w:rsidRDefault="00954511" w:rsidP="00954511">
            <w:pPr>
              <w:rPr>
                <w:rFonts w:cstheme="minorHAnsi"/>
                <w:sz w:val="24"/>
                <w:szCs w:val="24"/>
              </w:rPr>
            </w:pPr>
            <w:r>
              <w:rPr>
                <w:rFonts w:cstheme="minorHAnsi"/>
                <w:sz w:val="24"/>
                <w:szCs w:val="24"/>
              </w:rPr>
              <w:t>In person:</w:t>
            </w:r>
          </w:p>
          <w:p w:rsidR="00954511" w:rsidRDefault="00954511" w:rsidP="00954511">
            <w:pPr>
              <w:rPr>
                <w:rFonts w:cstheme="minorHAnsi"/>
                <w:sz w:val="24"/>
                <w:szCs w:val="24"/>
              </w:rPr>
            </w:pPr>
            <w:r>
              <w:rPr>
                <w:rFonts w:cstheme="minorHAnsi"/>
                <w:sz w:val="24"/>
                <w:szCs w:val="24"/>
              </w:rPr>
              <w:t>100 38</w:t>
            </w:r>
            <w:r w:rsidRPr="00954511">
              <w:rPr>
                <w:rFonts w:cstheme="minorHAnsi"/>
                <w:sz w:val="24"/>
                <w:szCs w:val="24"/>
                <w:vertAlign w:val="superscript"/>
              </w:rPr>
              <w:t>th</w:t>
            </w:r>
            <w:r>
              <w:rPr>
                <w:rFonts w:cstheme="minorHAnsi"/>
                <w:sz w:val="24"/>
                <w:szCs w:val="24"/>
              </w:rPr>
              <w:t xml:space="preserve"> Street, Richmond</w:t>
            </w:r>
          </w:p>
          <w:p w:rsidR="00954511" w:rsidRPr="00954511" w:rsidRDefault="00954511" w:rsidP="00954511">
            <w:pPr>
              <w:rPr>
                <w:rFonts w:cstheme="minorHAnsi"/>
                <w:sz w:val="24"/>
                <w:szCs w:val="24"/>
              </w:rPr>
            </w:pPr>
            <w:r w:rsidRPr="00954511">
              <w:rPr>
                <w:rFonts w:cs="Arial"/>
                <w:color w:val="000000"/>
                <w:sz w:val="24"/>
                <w:szCs w:val="24"/>
              </w:rPr>
              <w:t>(510) 231-8600</w:t>
            </w:r>
          </w:p>
          <w:p w:rsidR="00892CFC" w:rsidRPr="00D342F4" w:rsidRDefault="00892CFC" w:rsidP="00A477A1">
            <w:pPr>
              <w:rPr>
                <w:rFonts w:cstheme="minorHAnsi"/>
                <w:sz w:val="24"/>
                <w:szCs w:val="24"/>
              </w:rPr>
            </w:pPr>
          </w:p>
        </w:tc>
      </w:tr>
    </w:tbl>
    <w:p w:rsidR="00892CFC" w:rsidRDefault="00892CFC" w:rsidP="00892CFC">
      <w:pPr>
        <w:pStyle w:val="ListParagraph"/>
        <w:spacing w:line="240" w:lineRule="auto"/>
        <w:jc w:val="center"/>
        <w:rPr>
          <w:rFonts w:cstheme="minorHAnsi"/>
          <w:b/>
          <w:color w:val="1F497D" w:themeColor="text2"/>
          <w:sz w:val="28"/>
          <w:szCs w:val="28"/>
          <w:u w:val="single"/>
        </w:rPr>
      </w:pPr>
    </w:p>
    <w:p w:rsidR="005708C0" w:rsidRDefault="005708C0" w:rsidP="00892CFC">
      <w:pPr>
        <w:pStyle w:val="ListParagraph"/>
        <w:spacing w:line="240" w:lineRule="auto"/>
        <w:jc w:val="center"/>
        <w:rPr>
          <w:rFonts w:cstheme="minorHAnsi"/>
          <w:b/>
          <w:color w:val="1F497D" w:themeColor="text2"/>
          <w:sz w:val="28"/>
          <w:szCs w:val="28"/>
          <w:u w:val="single"/>
        </w:rPr>
      </w:pPr>
    </w:p>
    <w:p w:rsidR="005708C0" w:rsidRDefault="005708C0" w:rsidP="00892CFC">
      <w:pPr>
        <w:pStyle w:val="ListParagraph"/>
        <w:spacing w:line="240" w:lineRule="auto"/>
        <w:jc w:val="center"/>
        <w:rPr>
          <w:rFonts w:cstheme="minorHAnsi"/>
          <w:b/>
          <w:color w:val="1F497D" w:themeColor="text2"/>
          <w:sz w:val="28"/>
          <w:szCs w:val="28"/>
          <w:u w:val="single"/>
        </w:rPr>
      </w:pPr>
    </w:p>
    <w:p w:rsidR="005708C0" w:rsidRDefault="005708C0" w:rsidP="00892CFC">
      <w:pPr>
        <w:pStyle w:val="ListParagraph"/>
        <w:spacing w:line="240" w:lineRule="auto"/>
        <w:jc w:val="center"/>
        <w:rPr>
          <w:rFonts w:cstheme="minorHAnsi"/>
          <w:b/>
          <w:color w:val="1F497D" w:themeColor="text2"/>
          <w:sz w:val="28"/>
          <w:szCs w:val="28"/>
          <w:u w:val="single"/>
        </w:rPr>
      </w:pPr>
    </w:p>
    <w:p w:rsidR="005708C0" w:rsidRDefault="005708C0" w:rsidP="00892CFC">
      <w:pPr>
        <w:pStyle w:val="ListParagraph"/>
        <w:spacing w:line="240" w:lineRule="auto"/>
        <w:jc w:val="center"/>
        <w:rPr>
          <w:rFonts w:cstheme="minorHAnsi"/>
          <w:b/>
          <w:color w:val="1F497D" w:themeColor="text2"/>
          <w:sz w:val="28"/>
          <w:szCs w:val="28"/>
          <w:u w:val="single"/>
        </w:rPr>
      </w:pPr>
    </w:p>
    <w:p w:rsidR="005708C0" w:rsidRDefault="005708C0" w:rsidP="00892CFC">
      <w:pPr>
        <w:pStyle w:val="ListParagraph"/>
        <w:spacing w:line="240" w:lineRule="auto"/>
        <w:jc w:val="center"/>
        <w:rPr>
          <w:rFonts w:cstheme="minorHAnsi"/>
          <w:b/>
          <w:color w:val="1F497D" w:themeColor="text2"/>
          <w:sz w:val="28"/>
          <w:szCs w:val="28"/>
          <w:u w:val="single"/>
        </w:rPr>
      </w:pPr>
    </w:p>
    <w:p w:rsidR="005708C0" w:rsidRDefault="005708C0" w:rsidP="00892CFC">
      <w:pPr>
        <w:pStyle w:val="ListParagraph"/>
        <w:spacing w:line="240" w:lineRule="auto"/>
        <w:jc w:val="center"/>
        <w:rPr>
          <w:rFonts w:cstheme="minorHAnsi"/>
          <w:b/>
          <w:color w:val="1F497D" w:themeColor="text2"/>
          <w:sz w:val="28"/>
          <w:szCs w:val="28"/>
          <w:u w:val="single"/>
        </w:rPr>
      </w:pPr>
    </w:p>
    <w:p w:rsidR="005708C0" w:rsidRDefault="005708C0" w:rsidP="00892CFC">
      <w:pPr>
        <w:pStyle w:val="ListParagraph"/>
        <w:spacing w:line="240" w:lineRule="auto"/>
        <w:jc w:val="center"/>
        <w:rPr>
          <w:rFonts w:cstheme="minorHAnsi"/>
          <w:b/>
          <w:color w:val="1F497D" w:themeColor="text2"/>
          <w:sz w:val="28"/>
          <w:szCs w:val="28"/>
          <w:u w:val="single"/>
        </w:rPr>
      </w:pPr>
    </w:p>
    <w:p w:rsidR="005708C0" w:rsidRDefault="005708C0" w:rsidP="00892CFC">
      <w:pPr>
        <w:pStyle w:val="ListParagraph"/>
        <w:spacing w:line="240" w:lineRule="auto"/>
        <w:jc w:val="center"/>
        <w:rPr>
          <w:rFonts w:cstheme="minorHAnsi"/>
          <w:b/>
          <w:color w:val="1F497D" w:themeColor="text2"/>
          <w:sz w:val="28"/>
          <w:szCs w:val="28"/>
          <w:u w:val="single"/>
        </w:rPr>
      </w:pPr>
    </w:p>
    <w:p w:rsidR="005708C0" w:rsidRDefault="005708C0" w:rsidP="00036710">
      <w:pPr>
        <w:pStyle w:val="ListParagraph"/>
        <w:tabs>
          <w:tab w:val="center" w:pos="6840"/>
          <w:tab w:val="left" w:pos="11775"/>
        </w:tabs>
        <w:spacing w:line="240" w:lineRule="auto"/>
        <w:jc w:val="center"/>
        <w:rPr>
          <w:rFonts w:cstheme="minorHAnsi"/>
          <w:b/>
          <w:color w:val="1F497D" w:themeColor="text2"/>
          <w:sz w:val="28"/>
          <w:szCs w:val="28"/>
          <w:u w:val="single"/>
        </w:rPr>
      </w:pPr>
    </w:p>
    <w:p w:rsidR="005708C0" w:rsidRDefault="005708C0" w:rsidP="00036710">
      <w:pPr>
        <w:pStyle w:val="ListParagraph"/>
        <w:tabs>
          <w:tab w:val="center" w:pos="6840"/>
          <w:tab w:val="left" w:pos="11775"/>
        </w:tabs>
        <w:spacing w:line="240" w:lineRule="auto"/>
        <w:jc w:val="center"/>
        <w:rPr>
          <w:rFonts w:cstheme="minorHAnsi"/>
          <w:b/>
          <w:color w:val="1F497D" w:themeColor="text2"/>
          <w:sz w:val="28"/>
          <w:szCs w:val="28"/>
          <w:u w:val="single"/>
        </w:rPr>
      </w:pPr>
    </w:p>
    <w:p w:rsidR="005708C0" w:rsidRDefault="005708C0" w:rsidP="00036710">
      <w:pPr>
        <w:pStyle w:val="ListParagraph"/>
        <w:tabs>
          <w:tab w:val="center" w:pos="6840"/>
          <w:tab w:val="left" w:pos="11775"/>
        </w:tabs>
        <w:spacing w:line="240" w:lineRule="auto"/>
        <w:jc w:val="center"/>
        <w:rPr>
          <w:rFonts w:cstheme="minorHAnsi"/>
          <w:b/>
          <w:color w:val="1F497D" w:themeColor="text2"/>
          <w:sz w:val="28"/>
          <w:szCs w:val="28"/>
          <w:u w:val="single"/>
        </w:rPr>
      </w:pPr>
    </w:p>
    <w:p w:rsidR="00A477A1" w:rsidRDefault="00A477A1" w:rsidP="005708C0">
      <w:pPr>
        <w:pStyle w:val="ListParagraph"/>
        <w:tabs>
          <w:tab w:val="center" w:pos="6840"/>
          <w:tab w:val="left" w:pos="11775"/>
        </w:tabs>
        <w:spacing w:line="240" w:lineRule="auto"/>
        <w:ind w:left="0"/>
        <w:jc w:val="center"/>
        <w:rPr>
          <w:rFonts w:cstheme="minorHAnsi"/>
          <w:b/>
          <w:color w:val="1F497D" w:themeColor="text2"/>
          <w:sz w:val="28"/>
          <w:szCs w:val="28"/>
          <w:u w:val="single"/>
        </w:rPr>
      </w:pPr>
      <w:r>
        <w:rPr>
          <w:rFonts w:cstheme="minorHAnsi"/>
          <w:b/>
          <w:color w:val="1F497D" w:themeColor="text2"/>
          <w:sz w:val="28"/>
          <w:szCs w:val="28"/>
          <w:u w:val="single"/>
        </w:rPr>
        <w:lastRenderedPageBreak/>
        <w:t>HEALTHCARE</w:t>
      </w:r>
    </w:p>
    <w:p w:rsidR="00036710" w:rsidRPr="00036710" w:rsidRDefault="00036710" w:rsidP="00036710">
      <w:pPr>
        <w:pStyle w:val="ListParagraph"/>
        <w:tabs>
          <w:tab w:val="center" w:pos="6840"/>
          <w:tab w:val="left" w:pos="11775"/>
        </w:tabs>
        <w:spacing w:line="240" w:lineRule="auto"/>
        <w:jc w:val="center"/>
        <w:rPr>
          <w:rFonts w:cstheme="minorHAnsi"/>
          <w:b/>
          <w:color w:val="1F497D" w:themeColor="text2"/>
          <w:sz w:val="28"/>
          <w:szCs w:val="28"/>
          <w:u w:val="single"/>
        </w:rPr>
      </w:pPr>
    </w:p>
    <w:tbl>
      <w:tblPr>
        <w:tblStyle w:val="TableGrid"/>
        <w:tblW w:w="13340" w:type="dxa"/>
        <w:tblLayout w:type="fixed"/>
        <w:tblLook w:val="04A0" w:firstRow="1" w:lastRow="0" w:firstColumn="1" w:lastColumn="0" w:noHBand="0" w:noVBand="1"/>
      </w:tblPr>
      <w:tblGrid>
        <w:gridCol w:w="2668"/>
        <w:gridCol w:w="2668"/>
        <w:gridCol w:w="2668"/>
        <w:gridCol w:w="2668"/>
        <w:gridCol w:w="2668"/>
      </w:tblGrid>
      <w:tr w:rsidR="00A477A1" w:rsidRPr="00D342F4" w:rsidTr="00A477A1">
        <w:trPr>
          <w:trHeight w:val="315"/>
        </w:trPr>
        <w:tc>
          <w:tcPr>
            <w:tcW w:w="2668" w:type="dxa"/>
          </w:tcPr>
          <w:p w:rsidR="00A477A1" w:rsidRPr="00D342F4" w:rsidRDefault="00A477A1" w:rsidP="00A477A1">
            <w:pPr>
              <w:jc w:val="center"/>
              <w:rPr>
                <w:rFonts w:cstheme="minorHAnsi"/>
                <w:b/>
                <w:color w:val="1F497D" w:themeColor="text2"/>
                <w:sz w:val="24"/>
                <w:szCs w:val="24"/>
                <w:u w:val="single"/>
              </w:rPr>
            </w:pPr>
            <w:r w:rsidRPr="00D342F4">
              <w:rPr>
                <w:rFonts w:cstheme="minorHAnsi"/>
                <w:b/>
                <w:color w:val="1F497D" w:themeColor="text2"/>
                <w:sz w:val="24"/>
                <w:szCs w:val="24"/>
                <w:u w:val="single"/>
              </w:rPr>
              <w:t>Benefit</w:t>
            </w:r>
          </w:p>
        </w:tc>
        <w:tc>
          <w:tcPr>
            <w:tcW w:w="2668" w:type="dxa"/>
          </w:tcPr>
          <w:p w:rsidR="00A477A1" w:rsidRPr="00D342F4" w:rsidRDefault="00A477A1" w:rsidP="00A477A1">
            <w:pPr>
              <w:jc w:val="center"/>
              <w:rPr>
                <w:rFonts w:cstheme="minorHAnsi"/>
                <w:b/>
                <w:color w:val="1F497D" w:themeColor="text2"/>
                <w:sz w:val="24"/>
                <w:szCs w:val="24"/>
                <w:u w:val="single"/>
              </w:rPr>
            </w:pPr>
            <w:r w:rsidRPr="00D342F4">
              <w:rPr>
                <w:rFonts w:cstheme="minorHAnsi"/>
                <w:b/>
                <w:color w:val="1F497D" w:themeColor="text2"/>
                <w:sz w:val="24"/>
                <w:szCs w:val="24"/>
                <w:u w:val="single"/>
              </w:rPr>
              <w:t>Beneficiary</w:t>
            </w:r>
          </w:p>
        </w:tc>
        <w:tc>
          <w:tcPr>
            <w:tcW w:w="2668" w:type="dxa"/>
          </w:tcPr>
          <w:p w:rsidR="00A477A1" w:rsidRPr="00D342F4" w:rsidRDefault="00A477A1" w:rsidP="00A477A1">
            <w:pPr>
              <w:jc w:val="center"/>
              <w:rPr>
                <w:rFonts w:cstheme="minorHAnsi"/>
                <w:b/>
                <w:color w:val="1F497D" w:themeColor="text2"/>
                <w:sz w:val="24"/>
                <w:szCs w:val="24"/>
                <w:u w:val="single"/>
              </w:rPr>
            </w:pPr>
            <w:r w:rsidRPr="00D342F4">
              <w:rPr>
                <w:rFonts w:cstheme="minorHAnsi"/>
                <w:b/>
                <w:color w:val="1F497D" w:themeColor="text2"/>
                <w:sz w:val="24"/>
                <w:szCs w:val="24"/>
                <w:u w:val="single"/>
              </w:rPr>
              <w:t>General Info</w:t>
            </w:r>
          </w:p>
        </w:tc>
        <w:tc>
          <w:tcPr>
            <w:tcW w:w="2668" w:type="dxa"/>
          </w:tcPr>
          <w:p w:rsidR="00A477A1" w:rsidRPr="00D342F4" w:rsidRDefault="00A477A1" w:rsidP="00A477A1">
            <w:pPr>
              <w:jc w:val="center"/>
              <w:rPr>
                <w:rFonts w:cstheme="minorHAnsi"/>
                <w:b/>
                <w:color w:val="1F497D" w:themeColor="text2"/>
                <w:sz w:val="24"/>
                <w:szCs w:val="24"/>
                <w:u w:val="single"/>
              </w:rPr>
            </w:pPr>
            <w:r w:rsidRPr="00D342F4">
              <w:rPr>
                <w:rFonts w:cstheme="minorHAnsi"/>
                <w:b/>
                <w:color w:val="1F497D" w:themeColor="text2"/>
                <w:sz w:val="24"/>
                <w:szCs w:val="24"/>
                <w:u w:val="single"/>
              </w:rPr>
              <w:t>Additional info</w:t>
            </w:r>
          </w:p>
        </w:tc>
        <w:tc>
          <w:tcPr>
            <w:tcW w:w="2668" w:type="dxa"/>
          </w:tcPr>
          <w:p w:rsidR="00A477A1" w:rsidRPr="00D342F4" w:rsidRDefault="00A477A1" w:rsidP="00A477A1">
            <w:pPr>
              <w:jc w:val="center"/>
              <w:rPr>
                <w:rFonts w:cstheme="minorHAnsi"/>
                <w:b/>
                <w:color w:val="1F497D" w:themeColor="text2"/>
                <w:sz w:val="24"/>
                <w:szCs w:val="24"/>
                <w:u w:val="single"/>
              </w:rPr>
            </w:pPr>
            <w:r>
              <w:rPr>
                <w:rFonts w:cstheme="minorHAnsi"/>
                <w:b/>
                <w:color w:val="1F497D" w:themeColor="text2"/>
                <w:sz w:val="24"/>
                <w:szCs w:val="24"/>
                <w:u w:val="single"/>
              </w:rPr>
              <w:t>Where</w:t>
            </w:r>
            <w:r w:rsidRPr="00D342F4">
              <w:rPr>
                <w:rFonts w:cstheme="minorHAnsi"/>
                <w:b/>
                <w:color w:val="1F497D" w:themeColor="text2"/>
                <w:sz w:val="24"/>
                <w:szCs w:val="24"/>
                <w:u w:val="single"/>
              </w:rPr>
              <w:t xml:space="preserve"> to apply</w:t>
            </w:r>
          </w:p>
        </w:tc>
      </w:tr>
      <w:tr w:rsidR="00A477A1" w:rsidRPr="00855FF9" w:rsidTr="00A477A1">
        <w:trPr>
          <w:trHeight w:val="2756"/>
        </w:trPr>
        <w:tc>
          <w:tcPr>
            <w:tcW w:w="2668" w:type="dxa"/>
          </w:tcPr>
          <w:p w:rsidR="00A477A1" w:rsidRPr="00D342F4" w:rsidRDefault="00A477A1" w:rsidP="00A477A1">
            <w:pPr>
              <w:rPr>
                <w:rFonts w:cstheme="minorHAnsi"/>
                <w:sz w:val="24"/>
                <w:szCs w:val="24"/>
              </w:rPr>
            </w:pPr>
            <w:r>
              <w:rPr>
                <w:rFonts w:cstheme="minorHAnsi"/>
                <w:b/>
                <w:sz w:val="24"/>
                <w:szCs w:val="24"/>
              </w:rPr>
              <w:t>In Home Supportive Services (IHSS)</w:t>
            </w:r>
          </w:p>
        </w:tc>
        <w:tc>
          <w:tcPr>
            <w:tcW w:w="2668" w:type="dxa"/>
          </w:tcPr>
          <w:p w:rsidR="00A477A1" w:rsidRPr="00D342F4" w:rsidRDefault="00A477A1" w:rsidP="00A477A1">
            <w:pPr>
              <w:rPr>
                <w:rFonts w:cstheme="minorHAnsi"/>
                <w:sz w:val="24"/>
                <w:szCs w:val="24"/>
              </w:rPr>
            </w:pPr>
            <w:r>
              <w:rPr>
                <w:rFonts w:cstheme="minorHAnsi"/>
                <w:sz w:val="24"/>
                <w:szCs w:val="24"/>
              </w:rPr>
              <w:t>Low-income individuals who need services to help them live independently in their home.</w:t>
            </w:r>
          </w:p>
        </w:tc>
        <w:tc>
          <w:tcPr>
            <w:tcW w:w="2668" w:type="dxa"/>
          </w:tcPr>
          <w:p w:rsidR="00A477A1" w:rsidRDefault="00A477A1" w:rsidP="00A477A1">
            <w:pPr>
              <w:rPr>
                <w:rFonts w:cstheme="minorHAnsi"/>
                <w:sz w:val="24"/>
                <w:szCs w:val="24"/>
              </w:rPr>
            </w:pPr>
            <w:r>
              <w:rPr>
                <w:rFonts w:cstheme="minorHAnsi"/>
                <w:sz w:val="24"/>
                <w:szCs w:val="24"/>
              </w:rPr>
              <w:t xml:space="preserve">Applicants must be eligible for </w:t>
            </w:r>
            <w:proofErr w:type="spellStart"/>
            <w:r>
              <w:rPr>
                <w:rFonts w:cstheme="minorHAnsi"/>
                <w:sz w:val="24"/>
                <w:szCs w:val="24"/>
              </w:rPr>
              <w:t>Medi</w:t>
            </w:r>
            <w:proofErr w:type="spellEnd"/>
            <w:r>
              <w:rPr>
                <w:rFonts w:cstheme="minorHAnsi"/>
                <w:sz w:val="24"/>
                <w:szCs w:val="24"/>
              </w:rPr>
              <w:t xml:space="preserve">-Cal. </w:t>
            </w:r>
          </w:p>
          <w:p w:rsidR="00A477A1" w:rsidRDefault="00A477A1" w:rsidP="00A477A1">
            <w:pPr>
              <w:rPr>
                <w:rFonts w:cstheme="minorHAnsi"/>
                <w:sz w:val="24"/>
                <w:szCs w:val="24"/>
              </w:rPr>
            </w:pPr>
            <w:r>
              <w:rPr>
                <w:rFonts w:cstheme="minorHAnsi"/>
                <w:sz w:val="24"/>
                <w:szCs w:val="24"/>
              </w:rPr>
              <w:t>Requires a medical certification.</w:t>
            </w:r>
          </w:p>
          <w:p w:rsidR="00A477A1" w:rsidRDefault="00A477A1" w:rsidP="00A477A1">
            <w:pPr>
              <w:rPr>
                <w:rFonts w:cstheme="minorHAnsi"/>
                <w:sz w:val="24"/>
                <w:szCs w:val="24"/>
              </w:rPr>
            </w:pPr>
          </w:p>
          <w:p w:rsidR="00A477A1" w:rsidRPr="00D342F4" w:rsidRDefault="00A477A1" w:rsidP="00A477A1">
            <w:pPr>
              <w:rPr>
                <w:rFonts w:cstheme="minorHAnsi"/>
                <w:sz w:val="24"/>
                <w:szCs w:val="24"/>
              </w:rPr>
            </w:pPr>
            <w:r>
              <w:rPr>
                <w:rFonts w:cstheme="minorHAnsi"/>
                <w:sz w:val="24"/>
                <w:szCs w:val="24"/>
              </w:rPr>
              <w:t xml:space="preserve">An IHSS Social Worker will conduct an in-home needs assessment to determine eligibility.  </w:t>
            </w:r>
          </w:p>
        </w:tc>
        <w:tc>
          <w:tcPr>
            <w:tcW w:w="2668" w:type="dxa"/>
          </w:tcPr>
          <w:p w:rsidR="00A477A1" w:rsidRPr="00D342F4" w:rsidRDefault="00A477A1" w:rsidP="00A477A1">
            <w:pPr>
              <w:rPr>
                <w:rFonts w:cstheme="minorHAnsi"/>
                <w:sz w:val="24"/>
                <w:szCs w:val="24"/>
              </w:rPr>
            </w:pPr>
            <w:r>
              <w:rPr>
                <w:rFonts w:cstheme="minorHAnsi"/>
                <w:sz w:val="24"/>
                <w:szCs w:val="24"/>
              </w:rPr>
              <w:t>Services can include housekeeping, meal preparation, grocery shopping, personal care services, accompaniment to medical appointments, and protective supervision.</w:t>
            </w:r>
          </w:p>
        </w:tc>
        <w:tc>
          <w:tcPr>
            <w:tcW w:w="2668" w:type="dxa"/>
          </w:tcPr>
          <w:p w:rsidR="00A477A1" w:rsidRPr="00A477A1" w:rsidRDefault="00794299" w:rsidP="00A477A1">
            <w:pPr>
              <w:rPr>
                <w:sz w:val="24"/>
                <w:szCs w:val="24"/>
              </w:rPr>
            </w:pPr>
            <w:r>
              <w:rPr>
                <w:sz w:val="24"/>
                <w:szCs w:val="24"/>
              </w:rPr>
              <w:t>By phone</w:t>
            </w:r>
            <w:r w:rsidR="00A477A1" w:rsidRPr="00A477A1">
              <w:rPr>
                <w:sz w:val="24"/>
                <w:szCs w:val="24"/>
              </w:rPr>
              <w:t xml:space="preserve">: </w:t>
            </w:r>
          </w:p>
          <w:p w:rsidR="00A477A1" w:rsidRDefault="00A477A1" w:rsidP="00A477A1">
            <w:pPr>
              <w:rPr>
                <w:sz w:val="24"/>
                <w:szCs w:val="24"/>
              </w:rPr>
            </w:pPr>
            <w:r w:rsidRPr="00A477A1">
              <w:rPr>
                <w:sz w:val="24"/>
                <w:szCs w:val="24"/>
              </w:rPr>
              <w:t>(510) 231-8299</w:t>
            </w:r>
            <w:r>
              <w:rPr>
                <w:sz w:val="24"/>
                <w:szCs w:val="24"/>
              </w:rPr>
              <w:t xml:space="preserve"> if there is no answer leave a message requesting to apply with contact information </w:t>
            </w:r>
          </w:p>
          <w:p w:rsidR="00A477A1" w:rsidRDefault="00A477A1" w:rsidP="00A477A1">
            <w:pPr>
              <w:rPr>
                <w:sz w:val="24"/>
                <w:szCs w:val="24"/>
              </w:rPr>
            </w:pPr>
          </w:p>
          <w:p w:rsidR="00A477A1" w:rsidRPr="00855FF9" w:rsidRDefault="00A477A1" w:rsidP="00A477A1">
            <w:pPr>
              <w:rPr>
                <w:rFonts w:cstheme="minorHAnsi"/>
                <w:sz w:val="24"/>
                <w:szCs w:val="24"/>
              </w:rPr>
            </w:pPr>
          </w:p>
        </w:tc>
      </w:tr>
      <w:tr w:rsidR="00A477A1" w:rsidRPr="00D342F4" w:rsidTr="00A477A1">
        <w:trPr>
          <w:trHeight w:val="362"/>
        </w:trPr>
        <w:tc>
          <w:tcPr>
            <w:tcW w:w="2668" w:type="dxa"/>
          </w:tcPr>
          <w:p w:rsidR="00A477A1" w:rsidRPr="00892CFC" w:rsidRDefault="00A477A1" w:rsidP="00A477A1">
            <w:pPr>
              <w:rPr>
                <w:rFonts w:cstheme="minorHAnsi"/>
                <w:b/>
                <w:sz w:val="24"/>
                <w:szCs w:val="24"/>
              </w:rPr>
            </w:pPr>
            <w:proofErr w:type="spellStart"/>
            <w:r>
              <w:rPr>
                <w:rFonts w:cstheme="minorHAnsi"/>
                <w:b/>
                <w:sz w:val="24"/>
                <w:szCs w:val="24"/>
              </w:rPr>
              <w:t>Medi</w:t>
            </w:r>
            <w:proofErr w:type="spellEnd"/>
            <w:r>
              <w:rPr>
                <w:rFonts w:cstheme="minorHAnsi"/>
                <w:b/>
                <w:sz w:val="24"/>
                <w:szCs w:val="24"/>
              </w:rPr>
              <w:t>-Cal</w:t>
            </w:r>
          </w:p>
          <w:p w:rsidR="00A477A1" w:rsidRPr="00D342F4" w:rsidRDefault="00A477A1" w:rsidP="00A477A1">
            <w:pPr>
              <w:rPr>
                <w:rFonts w:cstheme="minorHAnsi"/>
                <w:sz w:val="24"/>
                <w:szCs w:val="24"/>
              </w:rPr>
            </w:pPr>
          </w:p>
        </w:tc>
        <w:tc>
          <w:tcPr>
            <w:tcW w:w="2668" w:type="dxa"/>
          </w:tcPr>
          <w:p w:rsidR="00A477A1" w:rsidRDefault="00A477A1" w:rsidP="00A477A1">
            <w:pPr>
              <w:rPr>
                <w:rFonts w:cstheme="minorHAnsi"/>
                <w:sz w:val="24"/>
                <w:szCs w:val="24"/>
              </w:rPr>
            </w:pPr>
            <w:r w:rsidRPr="00401E83">
              <w:rPr>
                <w:rFonts w:cstheme="minorHAnsi"/>
                <w:sz w:val="24"/>
                <w:szCs w:val="24"/>
                <w:u w:val="single"/>
              </w:rPr>
              <w:t>Traditional</w:t>
            </w:r>
            <w:r>
              <w:rPr>
                <w:rFonts w:cstheme="minorHAnsi"/>
                <w:sz w:val="24"/>
                <w:szCs w:val="24"/>
              </w:rPr>
              <w:t>:</w:t>
            </w:r>
          </w:p>
          <w:p w:rsidR="00A477A1" w:rsidRDefault="00A477A1" w:rsidP="00A477A1">
            <w:pPr>
              <w:rPr>
                <w:rFonts w:cstheme="minorHAnsi"/>
                <w:sz w:val="24"/>
                <w:szCs w:val="24"/>
              </w:rPr>
            </w:pPr>
            <w:r>
              <w:rPr>
                <w:rFonts w:cstheme="minorHAnsi"/>
                <w:sz w:val="24"/>
                <w:szCs w:val="24"/>
              </w:rPr>
              <w:t>Low-income children and their parents, low-income</w:t>
            </w:r>
            <w:r w:rsidR="00401E83">
              <w:rPr>
                <w:rFonts w:cstheme="minorHAnsi"/>
                <w:sz w:val="24"/>
                <w:szCs w:val="24"/>
              </w:rPr>
              <w:t>,</w:t>
            </w:r>
            <w:r>
              <w:rPr>
                <w:rFonts w:cstheme="minorHAnsi"/>
                <w:sz w:val="24"/>
                <w:szCs w:val="24"/>
              </w:rPr>
              <w:t xml:space="preserve"> disabled adults</w:t>
            </w:r>
          </w:p>
          <w:p w:rsidR="00A477A1" w:rsidRDefault="00A477A1" w:rsidP="00A477A1">
            <w:pPr>
              <w:rPr>
                <w:rFonts w:cstheme="minorHAnsi"/>
                <w:sz w:val="24"/>
                <w:szCs w:val="24"/>
              </w:rPr>
            </w:pPr>
          </w:p>
          <w:p w:rsidR="00A477A1" w:rsidRDefault="00A477A1" w:rsidP="00A477A1">
            <w:pPr>
              <w:rPr>
                <w:rFonts w:cstheme="minorHAnsi"/>
                <w:sz w:val="24"/>
                <w:szCs w:val="24"/>
              </w:rPr>
            </w:pPr>
            <w:r w:rsidRPr="00401E83">
              <w:rPr>
                <w:rFonts w:cstheme="minorHAnsi"/>
                <w:sz w:val="24"/>
                <w:szCs w:val="24"/>
                <w:u w:val="single"/>
              </w:rPr>
              <w:t>Affordable Care Act</w:t>
            </w:r>
            <w:r>
              <w:rPr>
                <w:rFonts w:cstheme="minorHAnsi"/>
                <w:sz w:val="24"/>
                <w:szCs w:val="24"/>
              </w:rPr>
              <w:t>:</w:t>
            </w:r>
          </w:p>
          <w:p w:rsidR="00A477A1" w:rsidRPr="00D342F4" w:rsidRDefault="00A477A1" w:rsidP="00401E83">
            <w:pPr>
              <w:rPr>
                <w:rFonts w:cstheme="minorHAnsi"/>
                <w:sz w:val="24"/>
                <w:szCs w:val="24"/>
              </w:rPr>
            </w:pPr>
            <w:r>
              <w:rPr>
                <w:rFonts w:cstheme="minorHAnsi"/>
                <w:sz w:val="24"/>
                <w:szCs w:val="24"/>
              </w:rPr>
              <w:t xml:space="preserve">Low income adults regardless of disability or </w:t>
            </w:r>
            <w:r w:rsidR="00401E83">
              <w:rPr>
                <w:rFonts w:cstheme="minorHAnsi"/>
                <w:sz w:val="24"/>
                <w:szCs w:val="24"/>
              </w:rPr>
              <w:t>absence of children in the home</w:t>
            </w:r>
            <w:r>
              <w:rPr>
                <w:rFonts w:cstheme="minorHAnsi"/>
                <w:sz w:val="24"/>
                <w:szCs w:val="24"/>
              </w:rPr>
              <w:t xml:space="preserve"> </w:t>
            </w:r>
          </w:p>
        </w:tc>
        <w:tc>
          <w:tcPr>
            <w:tcW w:w="2668" w:type="dxa"/>
          </w:tcPr>
          <w:p w:rsidR="00A477A1" w:rsidRPr="00D342F4" w:rsidRDefault="00401E83" w:rsidP="001E4E33">
            <w:pPr>
              <w:rPr>
                <w:rFonts w:cstheme="minorHAnsi"/>
                <w:sz w:val="24"/>
                <w:szCs w:val="24"/>
              </w:rPr>
            </w:pPr>
            <w:r>
              <w:rPr>
                <w:rFonts w:cstheme="minorHAnsi"/>
                <w:sz w:val="24"/>
                <w:szCs w:val="24"/>
              </w:rPr>
              <w:t xml:space="preserve">Entitles recipient to health care insurance,  </w:t>
            </w:r>
            <w:r w:rsidR="001E4E33">
              <w:rPr>
                <w:rFonts w:cstheme="minorHAnsi"/>
                <w:sz w:val="24"/>
                <w:szCs w:val="24"/>
              </w:rPr>
              <w:t>prescription drug coverage</w:t>
            </w:r>
            <w:r>
              <w:rPr>
                <w:rFonts w:cstheme="minorHAnsi"/>
                <w:sz w:val="24"/>
                <w:szCs w:val="24"/>
              </w:rPr>
              <w:t xml:space="preserve">, pays for IHSS services, etc. </w:t>
            </w:r>
          </w:p>
        </w:tc>
        <w:tc>
          <w:tcPr>
            <w:tcW w:w="2668" w:type="dxa"/>
          </w:tcPr>
          <w:p w:rsidR="00A477A1" w:rsidRPr="00D342F4" w:rsidRDefault="00401E83" w:rsidP="00A477A1">
            <w:pPr>
              <w:rPr>
                <w:rFonts w:cstheme="minorHAnsi"/>
                <w:sz w:val="24"/>
                <w:szCs w:val="24"/>
              </w:rPr>
            </w:pPr>
            <w:r>
              <w:rPr>
                <w:rFonts w:cstheme="minorHAnsi"/>
                <w:sz w:val="24"/>
                <w:szCs w:val="24"/>
              </w:rPr>
              <w:t xml:space="preserve">SSI recipients should be automatically linked to </w:t>
            </w:r>
            <w:proofErr w:type="spellStart"/>
            <w:r>
              <w:rPr>
                <w:rFonts w:cstheme="minorHAnsi"/>
                <w:sz w:val="24"/>
                <w:szCs w:val="24"/>
              </w:rPr>
              <w:t>Medi</w:t>
            </w:r>
            <w:proofErr w:type="spellEnd"/>
            <w:r>
              <w:rPr>
                <w:rFonts w:cstheme="minorHAnsi"/>
                <w:sz w:val="24"/>
                <w:szCs w:val="24"/>
              </w:rPr>
              <w:t xml:space="preserve">-Cal. </w:t>
            </w:r>
          </w:p>
        </w:tc>
        <w:tc>
          <w:tcPr>
            <w:tcW w:w="2668" w:type="dxa"/>
          </w:tcPr>
          <w:p w:rsidR="00A477A1" w:rsidRPr="001E4E33" w:rsidRDefault="00794299" w:rsidP="00A477A1">
            <w:pPr>
              <w:rPr>
                <w:rFonts w:cstheme="minorHAnsi"/>
                <w:sz w:val="24"/>
                <w:szCs w:val="24"/>
              </w:rPr>
            </w:pPr>
            <w:r>
              <w:rPr>
                <w:rFonts w:cstheme="minorHAnsi"/>
                <w:sz w:val="24"/>
                <w:szCs w:val="24"/>
              </w:rPr>
              <w:t>By phone</w:t>
            </w:r>
            <w:r w:rsidR="001E4E33" w:rsidRPr="001E4E33">
              <w:rPr>
                <w:rFonts w:cstheme="minorHAnsi"/>
                <w:sz w:val="24"/>
                <w:szCs w:val="24"/>
              </w:rPr>
              <w:t xml:space="preserve">: </w:t>
            </w:r>
          </w:p>
          <w:p w:rsidR="001E4E33" w:rsidRPr="001E4E33" w:rsidRDefault="001E4E33" w:rsidP="00A477A1">
            <w:pPr>
              <w:rPr>
                <w:sz w:val="24"/>
                <w:szCs w:val="24"/>
              </w:rPr>
            </w:pPr>
            <w:r w:rsidRPr="001E4E33">
              <w:rPr>
                <w:sz w:val="24"/>
                <w:szCs w:val="24"/>
              </w:rPr>
              <w:t>1-800-709-8348</w:t>
            </w:r>
          </w:p>
          <w:p w:rsidR="001E4E33" w:rsidRPr="001E4E33" w:rsidRDefault="001E4E33" w:rsidP="00A477A1">
            <w:pPr>
              <w:rPr>
                <w:sz w:val="24"/>
                <w:szCs w:val="24"/>
              </w:rPr>
            </w:pPr>
          </w:p>
          <w:p w:rsidR="001E4E33" w:rsidRPr="001E4E33" w:rsidRDefault="001E4E33" w:rsidP="00A477A1">
            <w:pPr>
              <w:rPr>
                <w:sz w:val="24"/>
                <w:szCs w:val="24"/>
              </w:rPr>
            </w:pPr>
            <w:r w:rsidRPr="001E4E33">
              <w:rPr>
                <w:sz w:val="24"/>
                <w:szCs w:val="24"/>
              </w:rPr>
              <w:t xml:space="preserve">For current </w:t>
            </w:r>
            <w:proofErr w:type="spellStart"/>
            <w:r w:rsidRPr="001E4E33">
              <w:rPr>
                <w:sz w:val="24"/>
                <w:szCs w:val="24"/>
              </w:rPr>
              <w:t>Medi</w:t>
            </w:r>
            <w:proofErr w:type="spellEnd"/>
            <w:r w:rsidRPr="001E4E33">
              <w:rPr>
                <w:sz w:val="24"/>
                <w:szCs w:val="24"/>
              </w:rPr>
              <w:t>-Cal recipients who have questions/issues call:</w:t>
            </w:r>
          </w:p>
          <w:p w:rsidR="001E4E33" w:rsidRPr="001E4E33" w:rsidRDefault="001E4E33" w:rsidP="00A477A1">
            <w:pPr>
              <w:rPr>
                <w:rFonts w:cstheme="minorHAnsi"/>
                <w:sz w:val="24"/>
                <w:szCs w:val="24"/>
              </w:rPr>
            </w:pPr>
            <w:r w:rsidRPr="001E4E33">
              <w:rPr>
                <w:sz w:val="24"/>
                <w:szCs w:val="24"/>
              </w:rPr>
              <w:t>1-866-663-3225</w:t>
            </w:r>
          </w:p>
        </w:tc>
      </w:tr>
      <w:tr w:rsidR="00A477A1" w:rsidRPr="00D342F4" w:rsidTr="00A477A1">
        <w:trPr>
          <w:trHeight w:val="362"/>
        </w:trPr>
        <w:tc>
          <w:tcPr>
            <w:tcW w:w="2668" w:type="dxa"/>
          </w:tcPr>
          <w:p w:rsidR="00A477A1" w:rsidRDefault="00A477A1" w:rsidP="00A477A1">
            <w:pPr>
              <w:rPr>
                <w:rFonts w:cstheme="minorHAnsi"/>
                <w:b/>
                <w:sz w:val="24"/>
                <w:szCs w:val="24"/>
              </w:rPr>
            </w:pPr>
            <w:r>
              <w:rPr>
                <w:rFonts w:cstheme="minorHAnsi"/>
                <w:b/>
                <w:sz w:val="24"/>
                <w:szCs w:val="24"/>
              </w:rPr>
              <w:t>Medicare</w:t>
            </w:r>
          </w:p>
        </w:tc>
        <w:tc>
          <w:tcPr>
            <w:tcW w:w="2668" w:type="dxa"/>
          </w:tcPr>
          <w:p w:rsidR="00A477A1" w:rsidRDefault="00401E83" w:rsidP="00A477A1">
            <w:pPr>
              <w:rPr>
                <w:rFonts w:cstheme="minorHAnsi"/>
                <w:sz w:val="24"/>
                <w:szCs w:val="24"/>
              </w:rPr>
            </w:pPr>
            <w:r>
              <w:rPr>
                <w:rFonts w:cstheme="minorHAnsi"/>
                <w:sz w:val="24"/>
                <w:szCs w:val="24"/>
              </w:rPr>
              <w:t xml:space="preserve">Disabled adults </w:t>
            </w:r>
            <w:r w:rsidR="001E4E33">
              <w:rPr>
                <w:rFonts w:cstheme="minorHAnsi"/>
                <w:sz w:val="24"/>
                <w:szCs w:val="24"/>
              </w:rPr>
              <w:t>or adults who have reached retirement age</w:t>
            </w:r>
          </w:p>
        </w:tc>
        <w:tc>
          <w:tcPr>
            <w:tcW w:w="2668" w:type="dxa"/>
          </w:tcPr>
          <w:p w:rsidR="00A477A1" w:rsidRDefault="001E4E33" w:rsidP="00A477A1">
            <w:pPr>
              <w:rPr>
                <w:rFonts w:cstheme="minorHAnsi"/>
                <w:sz w:val="24"/>
                <w:szCs w:val="24"/>
              </w:rPr>
            </w:pPr>
            <w:r>
              <w:rPr>
                <w:rFonts w:cstheme="minorHAnsi"/>
                <w:sz w:val="24"/>
                <w:szCs w:val="24"/>
              </w:rPr>
              <w:t>Health care insurance, prescription drug coverage, etc.</w:t>
            </w:r>
          </w:p>
          <w:p w:rsidR="001E4E33" w:rsidRDefault="001E4E33" w:rsidP="00A477A1">
            <w:pPr>
              <w:rPr>
                <w:rFonts w:cstheme="minorHAnsi"/>
                <w:sz w:val="24"/>
                <w:szCs w:val="24"/>
              </w:rPr>
            </w:pPr>
          </w:p>
          <w:p w:rsidR="001E4E33" w:rsidRPr="00D342F4" w:rsidRDefault="001E4E33" w:rsidP="00794299">
            <w:pPr>
              <w:rPr>
                <w:rFonts w:cstheme="minorHAnsi"/>
                <w:sz w:val="24"/>
                <w:szCs w:val="24"/>
              </w:rPr>
            </w:pPr>
            <w:r>
              <w:rPr>
                <w:rFonts w:cstheme="minorHAnsi"/>
                <w:sz w:val="24"/>
                <w:szCs w:val="24"/>
              </w:rPr>
              <w:t xml:space="preserve">Basic Medicare coverage has a </w:t>
            </w:r>
            <w:r w:rsidR="00794299">
              <w:rPr>
                <w:rFonts w:cstheme="minorHAnsi"/>
                <w:sz w:val="24"/>
                <w:szCs w:val="24"/>
              </w:rPr>
              <w:t>$104 premium.</w:t>
            </w:r>
            <w:r>
              <w:rPr>
                <w:rFonts w:cstheme="minorHAnsi"/>
                <w:sz w:val="24"/>
                <w:szCs w:val="24"/>
              </w:rPr>
              <w:t xml:space="preserve">  Recipients can be eligible for both </w:t>
            </w:r>
            <w:r>
              <w:rPr>
                <w:rFonts w:cstheme="minorHAnsi"/>
                <w:sz w:val="24"/>
                <w:szCs w:val="24"/>
              </w:rPr>
              <w:lastRenderedPageBreak/>
              <w:t xml:space="preserve">Medicare and </w:t>
            </w:r>
            <w:proofErr w:type="spellStart"/>
            <w:r>
              <w:rPr>
                <w:rFonts w:cstheme="minorHAnsi"/>
                <w:sz w:val="24"/>
                <w:szCs w:val="24"/>
              </w:rPr>
              <w:t>Medi</w:t>
            </w:r>
            <w:proofErr w:type="spellEnd"/>
            <w:r>
              <w:rPr>
                <w:rFonts w:cstheme="minorHAnsi"/>
                <w:sz w:val="24"/>
                <w:szCs w:val="24"/>
              </w:rPr>
              <w:t xml:space="preserve">-Cal. If a recipient has </w:t>
            </w:r>
            <w:proofErr w:type="spellStart"/>
            <w:r>
              <w:rPr>
                <w:rFonts w:cstheme="minorHAnsi"/>
                <w:sz w:val="24"/>
                <w:szCs w:val="24"/>
              </w:rPr>
              <w:t>Medi</w:t>
            </w:r>
            <w:proofErr w:type="spellEnd"/>
            <w:r>
              <w:rPr>
                <w:rFonts w:cstheme="minorHAnsi"/>
                <w:sz w:val="24"/>
                <w:szCs w:val="24"/>
              </w:rPr>
              <w:t>-Cal</w:t>
            </w:r>
            <w:r w:rsidR="00794299">
              <w:rPr>
                <w:rFonts w:cstheme="minorHAnsi"/>
                <w:sz w:val="24"/>
                <w:szCs w:val="24"/>
              </w:rPr>
              <w:t xml:space="preserve"> it may</w:t>
            </w:r>
            <w:r>
              <w:rPr>
                <w:rFonts w:cstheme="minorHAnsi"/>
                <w:sz w:val="24"/>
                <w:szCs w:val="24"/>
              </w:rPr>
              <w:t xml:space="preserve"> pay the Medicare premium.</w:t>
            </w:r>
          </w:p>
        </w:tc>
        <w:tc>
          <w:tcPr>
            <w:tcW w:w="2668" w:type="dxa"/>
          </w:tcPr>
          <w:p w:rsidR="00A477A1" w:rsidRDefault="001E4E33" w:rsidP="00A477A1">
            <w:pPr>
              <w:rPr>
                <w:rFonts w:cstheme="minorHAnsi"/>
                <w:sz w:val="24"/>
                <w:szCs w:val="24"/>
              </w:rPr>
            </w:pPr>
            <w:r>
              <w:rPr>
                <w:rFonts w:cstheme="minorHAnsi"/>
                <w:sz w:val="24"/>
                <w:szCs w:val="24"/>
              </w:rPr>
              <w:lastRenderedPageBreak/>
              <w:t xml:space="preserve">SSDI recipients are eligible for Medicare two years after their SSDI benefits begin.  </w:t>
            </w:r>
          </w:p>
          <w:p w:rsidR="001E4E33" w:rsidRDefault="001E4E33" w:rsidP="00A477A1">
            <w:pPr>
              <w:rPr>
                <w:rFonts w:cstheme="minorHAnsi"/>
                <w:sz w:val="24"/>
                <w:szCs w:val="24"/>
              </w:rPr>
            </w:pPr>
          </w:p>
          <w:p w:rsidR="001E4E33" w:rsidRPr="00D342F4" w:rsidRDefault="001E4E33" w:rsidP="00A477A1">
            <w:pPr>
              <w:rPr>
                <w:rFonts w:cstheme="minorHAnsi"/>
                <w:sz w:val="24"/>
                <w:szCs w:val="24"/>
              </w:rPr>
            </w:pPr>
            <w:r>
              <w:rPr>
                <w:rFonts w:cstheme="minorHAnsi"/>
                <w:sz w:val="24"/>
                <w:szCs w:val="24"/>
              </w:rPr>
              <w:t xml:space="preserve">  </w:t>
            </w:r>
          </w:p>
        </w:tc>
        <w:tc>
          <w:tcPr>
            <w:tcW w:w="2668" w:type="dxa"/>
          </w:tcPr>
          <w:p w:rsidR="001E4E33" w:rsidRDefault="001E4E33" w:rsidP="00A477A1">
            <w:pPr>
              <w:rPr>
                <w:rFonts w:cstheme="minorHAnsi"/>
                <w:sz w:val="24"/>
                <w:szCs w:val="24"/>
              </w:rPr>
            </w:pPr>
            <w:r>
              <w:rPr>
                <w:rFonts w:cstheme="minorHAnsi"/>
                <w:sz w:val="24"/>
                <w:szCs w:val="24"/>
              </w:rPr>
              <w:t>Online:</w:t>
            </w:r>
          </w:p>
          <w:p w:rsidR="001E4E33" w:rsidRDefault="00C51554" w:rsidP="00A477A1">
            <w:pPr>
              <w:rPr>
                <w:rFonts w:cstheme="minorHAnsi"/>
                <w:sz w:val="24"/>
                <w:szCs w:val="24"/>
              </w:rPr>
            </w:pPr>
            <w:hyperlink r:id="rId13" w:history="1">
              <w:r w:rsidR="001E4E33" w:rsidRPr="0061060D">
                <w:rPr>
                  <w:rStyle w:val="Hyperlink"/>
                  <w:rFonts w:cstheme="minorHAnsi"/>
                  <w:sz w:val="24"/>
                  <w:szCs w:val="24"/>
                </w:rPr>
                <w:t>http://www.socialsecurity.gov/medicareonly/</w:t>
              </w:r>
            </w:hyperlink>
          </w:p>
          <w:p w:rsidR="001E4E33" w:rsidRDefault="001E4E33" w:rsidP="00A477A1">
            <w:pPr>
              <w:rPr>
                <w:rFonts w:cstheme="minorHAnsi"/>
                <w:sz w:val="24"/>
                <w:szCs w:val="24"/>
              </w:rPr>
            </w:pPr>
          </w:p>
          <w:p w:rsidR="001E4E33" w:rsidRDefault="001E4E33" w:rsidP="00A477A1">
            <w:pPr>
              <w:rPr>
                <w:rFonts w:cstheme="minorHAnsi"/>
                <w:sz w:val="24"/>
                <w:szCs w:val="24"/>
              </w:rPr>
            </w:pPr>
            <w:r>
              <w:rPr>
                <w:rFonts w:cstheme="minorHAnsi"/>
                <w:sz w:val="24"/>
                <w:szCs w:val="24"/>
              </w:rPr>
              <w:t>OR call:</w:t>
            </w:r>
          </w:p>
          <w:p w:rsidR="001E4E33" w:rsidRDefault="001E4E33" w:rsidP="00A477A1">
            <w:pPr>
              <w:rPr>
                <w:rStyle w:val="Strong"/>
                <w:b w:val="0"/>
                <w:sz w:val="24"/>
                <w:szCs w:val="24"/>
              </w:rPr>
            </w:pPr>
            <w:r w:rsidRPr="001E4E33">
              <w:rPr>
                <w:rStyle w:val="Strong"/>
                <w:b w:val="0"/>
                <w:sz w:val="24"/>
                <w:szCs w:val="24"/>
              </w:rPr>
              <w:t>1-800-772-1213</w:t>
            </w:r>
          </w:p>
          <w:p w:rsidR="001E4E33" w:rsidRPr="001E4E33" w:rsidRDefault="001E4E33" w:rsidP="00A477A1">
            <w:pPr>
              <w:rPr>
                <w:rStyle w:val="Strong"/>
                <w:b w:val="0"/>
                <w:sz w:val="24"/>
                <w:szCs w:val="24"/>
              </w:rPr>
            </w:pPr>
          </w:p>
          <w:p w:rsidR="001E4E33" w:rsidRPr="001E4E33" w:rsidRDefault="001E4E33" w:rsidP="00A477A1">
            <w:pPr>
              <w:rPr>
                <w:rFonts w:cstheme="minorHAnsi"/>
                <w:b/>
                <w:sz w:val="24"/>
                <w:szCs w:val="24"/>
              </w:rPr>
            </w:pPr>
            <w:r>
              <w:rPr>
                <w:rStyle w:val="Strong"/>
                <w:b w:val="0"/>
                <w:sz w:val="24"/>
                <w:szCs w:val="24"/>
              </w:rPr>
              <w:t>OR i</w:t>
            </w:r>
            <w:r w:rsidRPr="001E4E33">
              <w:rPr>
                <w:rStyle w:val="Strong"/>
                <w:b w:val="0"/>
                <w:sz w:val="24"/>
                <w:szCs w:val="24"/>
              </w:rPr>
              <w:t xml:space="preserve">n person at the local </w:t>
            </w:r>
            <w:r w:rsidRPr="001E4E33">
              <w:rPr>
                <w:rStyle w:val="Strong"/>
                <w:b w:val="0"/>
                <w:sz w:val="24"/>
                <w:szCs w:val="24"/>
              </w:rPr>
              <w:lastRenderedPageBreak/>
              <w:t>Social Security office</w:t>
            </w:r>
          </w:p>
          <w:p w:rsidR="001E4E33" w:rsidRDefault="001E4E33" w:rsidP="00A477A1">
            <w:pPr>
              <w:rPr>
                <w:rFonts w:cstheme="minorHAnsi"/>
                <w:sz w:val="24"/>
                <w:szCs w:val="24"/>
              </w:rPr>
            </w:pPr>
          </w:p>
          <w:p w:rsidR="00A477A1" w:rsidRDefault="001E4E33" w:rsidP="00A477A1">
            <w:pPr>
              <w:rPr>
                <w:rFonts w:cstheme="minorHAnsi"/>
                <w:sz w:val="24"/>
                <w:szCs w:val="24"/>
              </w:rPr>
            </w:pPr>
            <w:r>
              <w:rPr>
                <w:rFonts w:cstheme="minorHAnsi"/>
                <w:sz w:val="24"/>
                <w:szCs w:val="24"/>
              </w:rPr>
              <w:t>More info:</w:t>
            </w:r>
          </w:p>
          <w:p w:rsidR="001E4E33" w:rsidRDefault="00C51554" w:rsidP="00A477A1">
            <w:pPr>
              <w:rPr>
                <w:rFonts w:cstheme="minorHAnsi"/>
                <w:sz w:val="24"/>
                <w:szCs w:val="24"/>
              </w:rPr>
            </w:pPr>
            <w:hyperlink r:id="rId14" w:history="1">
              <w:r w:rsidR="001E4E33" w:rsidRPr="0061060D">
                <w:rPr>
                  <w:rStyle w:val="Hyperlink"/>
                  <w:rFonts w:cstheme="minorHAnsi"/>
                  <w:sz w:val="24"/>
                  <w:szCs w:val="24"/>
                </w:rPr>
                <w:t>www.cms.gov</w:t>
              </w:r>
            </w:hyperlink>
          </w:p>
          <w:p w:rsidR="001E4E33" w:rsidRDefault="001E4E33" w:rsidP="00A477A1">
            <w:pPr>
              <w:rPr>
                <w:rFonts w:cstheme="minorHAnsi"/>
                <w:sz w:val="24"/>
                <w:szCs w:val="24"/>
              </w:rPr>
            </w:pPr>
            <w:r>
              <w:rPr>
                <w:rFonts w:cstheme="minorHAnsi"/>
                <w:sz w:val="24"/>
                <w:szCs w:val="24"/>
              </w:rPr>
              <w:t>www.medicare.gov</w:t>
            </w:r>
          </w:p>
        </w:tc>
      </w:tr>
    </w:tbl>
    <w:p w:rsidR="005708C0" w:rsidRDefault="005708C0" w:rsidP="008003EB">
      <w:pPr>
        <w:spacing w:line="240" w:lineRule="auto"/>
        <w:rPr>
          <w:rFonts w:cstheme="minorHAnsi"/>
          <w:b/>
          <w:color w:val="1F497D" w:themeColor="text2"/>
          <w:sz w:val="28"/>
          <w:szCs w:val="28"/>
          <w:u w:val="single"/>
        </w:rPr>
      </w:pPr>
    </w:p>
    <w:p w:rsidR="005708C0" w:rsidRDefault="005708C0" w:rsidP="008003EB">
      <w:pPr>
        <w:spacing w:line="240" w:lineRule="auto"/>
        <w:rPr>
          <w:rFonts w:cstheme="minorHAnsi"/>
          <w:b/>
          <w:color w:val="1F497D" w:themeColor="text2"/>
          <w:sz w:val="28"/>
          <w:szCs w:val="28"/>
          <w:u w:val="single"/>
        </w:rPr>
      </w:pPr>
    </w:p>
    <w:p w:rsidR="00A070F6" w:rsidRPr="00036710" w:rsidRDefault="00A070F6" w:rsidP="008003EB">
      <w:pPr>
        <w:spacing w:line="240" w:lineRule="auto"/>
        <w:rPr>
          <w:rFonts w:cstheme="minorHAnsi"/>
          <w:b/>
          <w:color w:val="000000" w:themeColor="text1"/>
          <w:sz w:val="28"/>
          <w:szCs w:val="28"/>
          <w:u w:val="single"/>
        </w:rPr>
      </w:pPr>
      <w:r w:rsidRPr="00036710">
        <w:rPr>
          <w:rFonts w:cstheme="minorHAnsi"/>
          <w:b/>
          <w:color w:val="000000" w:themeColor="text1"/>
          <w:sz w:val="28"/>
          <w:szCs w:val="28"/>
          <w:u w:val="single"/>
        </w:rPr>
        <w:t xml:space="preserve">Helpful </w:t>
      </w:r>
      <w:r w:rsidR="00036710">
        <w:rPr>
          <w:rFonts w:cstheme="minorHAnsi"/>
          <w:b/>
          <w:color w:val="000000" w:themeColor="text1"/>
          <w:sz w:val="28"/>
          <w:szCs w:val="28"/>
          <w:u w:val="single"/>
        </w:rPr>
        <w:t>Websites</w:t>
      </w:r>
    </w:p>
    <w:p w:rsidR="00A070F6" w:rsidRDefault="00A070F6" w:rsidP="008003EB">
      <w:pPr>
        <w:spacing w:line="240" w:lineRule="auto"/>
        <w:rPr>
          <w:rFonts w:cstheme="minorHAnsi"/>
          <w:b/>
          <w:color w:val="000000" w:themeColor="text1"/>
          <w:sz w:val="24"/>
          <w:szCs w:val="24"/>
          <w:u w:val="single"/>
        </w:rPr>
      </w:pPr>
    </w:p>
    <w:p w:rsidR="00A070F6" w:rsidRPr="00A070F6" w:rsidRDefault="00A070F6" w:rsidP="008003EB">
      <w:pPr>
        <w:spacing w:line="240" w:lineRule="auto"/>
        <w:rPr>
          <w:rFonts w:cstheme="minorHAnsi"/>
          <w:color w:val="000000" w:themeColor="text1"/>
          <w:sz w:val="24"/>
          <w:szCs w:val="24"/>
        </w:rPr>
      </w:pPr>
      <w:r>
        <w:rPr>
          <w:rFonts w:cstheme="minorHAnsi"/>
          <w:color w:val="000000" w:themeColor="text1"/>
          <w:sz w:val="24"/>
          <w:szCs w:val="24"/>
        </w:rPr>
        <w:t>Online application for public benefits:</w:t>
      </w:r>
    </w:p>
    <w:p w:rsidR="00A070F6" w:rsidRDefault="00C51554" w:rsidP="008003EB">
      <w:pPr>
        <w:spacing w:line="240" w:lineRule="auto"/>
        <w:rPr>
          <w:rFonts w:cstheme="minorHAnsi"/>
          <w:color w:val="000000" w:themeColor="text1"/>
          <w:sz w:val="24"/>
          <w:szCs w:val="24"/>
        </w:rPr>
      </w:pPr>
      <w:hyperlink r:id="rId15" w:history="1">
        <w:r w:rsidR="00A070F6" w:rsidRPr="0061060D">
          <w:rPr>
            <w:rStyle w:val="Hyperlink"/>
            <w:rFonts w:cstheme="minorHAnsi"/>
            <w:sz w:val="24"/>
            <w:szCs w:val="24"/>
          </w:rPr>
          <w:t>https://www.mybenefitscalwin.org/</w:t>
        </w:r>
      </w:hyperlink>
    </w:p>
    <w:p w:rsidR="00A070F6" w:rsidRDefault="00A070F6" w:rsidP="008003EB">
      <w:pPr>
        <w:spacing w:line="240" w:lineRule="auto"/>
        <w:rPr>
          <w:rFonts w:cstheme="minorHAnsi"/>
          <w:color w:val="000000" w:themeColor="text1"/>
          <w:sz w:val="24"/>
          <w:szCs w:val="24"/>
        </w:rPr>
      </w:pPr>
    </w:p>
    <w:p w:rsidR="00A070F6" w:rsidRDefault="00A070F6" w:rsidP="008003EB">
      <w:pPr>
        <w:spacing w:line="240" w:lineRule="auto"/>
        <w:rPr>
          <w:rFonts w:cstheme="minorHAnsi"/>
          <w:color w:val="000000" w:themeColor="text1"/>
          <w:sz w:val="24"/>
          <w:szCs w:val="24"/>
        </w:rPr>
      </w:pPr>
      <w:r>
        <w:rPr>
          <w:rFonts w:cstheme="minorHAnsi"/>
          <w:color w:val="000000" w:themeColor="text1"/>
          <w:sz w:val="24"/>
          <w:szCs w:val="24"/>
        </w:rPr>
        <w:t>Social Security Administration:</w:t>
      </w:r>
    </w:p>
    <w:p w:rsidR="00A070F6" w:rsidRDefault="00C51554" w:rsidP="008003EB">
      <w:pPr>
        <w:spacing w:line="240" w:lineRule="auto"/>
        <w:rPr>
          <w:rFonts w:cstheme="minorHAnsi"/>
          <w:color w:val="000000" w:themeColor="text1"/>
          <w:sz w:val="24"/>
          <w:szCs w:val="24"/>
        </w:rPr>
      </w:pPr>
      <w:hyperlink r:id="rId16" w:history="1">
        <w:r w:rsidR="00A070F6" w:rsidRPr="0061060D">
          <w:rPr>
            <w:rStyle w:val="Hyperlink"/>
            <w:rFonts w:cstheme="minorHAnsi"/>
            <w:sz w:val="24"/>
            <w:szCs w:val="24"/>
          </w:rPr>
          <w:t>www.socialsecurity.gov</w:t>
        </w:r>
      </w:hyperlink>
    </w:p>
    <w:p w:rsidR="00A070F6" w:rsidRDefault="00A070F6" w:rsidP="008003EB">
      <w:pPr>
        <w:spacing w:line="240" w:lineRule="auto"/>
        <w:rPr>
          <w:rFonts w:cstheme="minorHAnsi"/>
          <w:color w:val="000000" w:themeColor="text1"/>
          <w:sz w:val="24"/>
          <w:szCs w:val="24"/>
        </w:rPr>
      </w:pPr>
    </w:p>
    <w:p w:rsidR="00A070F6" w:rsidRDefault="00A070F6" w:rsidP="008003EB">
      <w:pPr>
        <w:spacing w:line="240" w:lineRule="auto"/>
        <w:rPr>
          <w:rFonts w:cstheme="minorHAnsi"/>
          <w:color w:val="000000" w:themeColor="text1"/>
          <w:sz w:val="24"/>
          <w:szCs w:val="24"/>
        </w:rPr>
      </w:pPr>
      <w:r>
        <w:rPr>
          <w:rFonts w:cstheme="minorHAnsi"/>
          <w:color w:val="000000" w:themeColor="text1"/>
          <w:sz w:val="24"/>
          <w:szCs w:val="24"/>
        </w:rPr>
        <w:t>Employment Development Department (SDI and UI)</w:t>
      </w:r>
    </w:p>
    <w:p w:rsidR="00A070F6" w:rsidRDefault="00C51554" w:rsidP="008003EB">
      <w:pPr>
        <w:spacing w:line="240" w:lineRule="auto"/>
        <w:rPr>
          <w:rFonts w:cstheme="minorHAnsi"/>
          <w:color w:val="000000" w:themeColor="text1"/>
          <w:sz w:val="24"/>
          <w:szCs w:val="24"/>
        </w:rPr>
      </w:pPr>
      <w:hyperlink r:id="rId17" w:history="1">
        <w:r w:rsidR="00A070F6" w:rsidRPr="0061060D">
          <w:rPr>
            <w:rStyle w:val="Hyperlink"/>
            <w:rFonts w:cstheme="minorHAnsi"/>
            <w:sz w:val="24"/>
            <w:szCs w:val="24"/>
          </w:rPr>
          <w:t>http://www.edd.ca.gov/</w:t>
        </w:r>
      </w:hyperlink>
    </w:p>
    <w:p w:rsidR="00A070F6" w:rsidRDefault="00A070F6" w:rsidP="008003EB">
      <w:pPr>
        <w:spacing w:line="240" w:lineRule="auto"/>
        <w:rPr>
          <w:rFonts w:cstheme="minorHAnsi"/>
          <w:color w:val="000000" w:themeColor="text1"/>
          <w:sz w:val="24"/>
          <w:szCs w:val="24"/>
        </w:rPr>
      </w:pPr>
    </w:p>
    <w:p w:rsidR="00A070F6" w:rsidRDefault="00A070F6" w:rsidP="008003EB">
      <w:pPr>
        <w:spacing w:line="240" w:lineRule="auto"/>
        <w:rPr>
          <w:rFonts w:cstheme="minorHAnsi"/>
          <w:color w:val="000000" w:themeColor="text1"/>
          <w:sz w:val="24"/>
          <w:szCs w:val="24"/>
        </w:rPr>
      </w:pPr>
      <w:r>
        <w:rPr>
          <w:rFonts w:cstheme="minorHAnsi"/>
          <w:color w:val="000000" w:themeColor="text1"/>
          <w:sz w:val="24"/>
          <w:szCs w:val="24"/>
        </w:rPr>
        <w:t>California Disability 101 (comprehensive overview of programs)</w:t>
      </w:r>
    </w:p>
    <w:p w:rsidR="00A070F6" w:rsidRDefault="00C51554" w:rsidP="008003EB">
      <w:pPr>
        <w:spacing w:line="240" w:lineRule="auto"/>
        <w:rPr>
          <w:rFonts w:cstheme="minorHAnsi"/>
          <w:color w:val="000000" w:themeColor="text1"/>
          <w:sz w:val="24"/>
          <w:szCs w:val="24"/>
        </w:rPr>
      </w:pPr>
      <w:hyperlink r:id="rId18" w:history="1">
        <w:r w:rsidR="00A070F6" w:rsidRPr="0061060D">
          <w:rPr>
            <w:rStyle w:val="Hyperlink"/>
            <w:rFonts w:cstheme="minorHAnsi"/>
            <w:sz w:val="24"/>
            <w:szCs w:val="24"/>
          </w:rPr>
          <w:t>http://ca.db101.org/</w:t>
        </w:r>
      </w:hyperlink>
    </w:p>
    <w:p w:rsidR="00A070F6" w:rsidRDefault="00A070F6" w:rsidP="008003EB">
      <w:pPr>
        <w:spacing w:line="240" w:lineRule="auto"/>
        <w:rPr>
          <w:rFonts w:cstheme="minorHAnsi"/>
          <w:color w:val="000000" w:themeColor="text1"/>
          <w:sz w:val="24"/>
          <w:szCs w:val="24"/>
        </w:rPr>
      </w:pPr>
    </w:p>
    <w:p w:rsidR="00A070F6" w:rsidRDefault="00036710" w:rsidP="008003EB">
      <w:pPr>
        <w:spacing w:line="240" w:lineRule="auto"/>
        <w:rPr>
          <w:rFonts w:cstheme="minorHAnsi"/>
          <w:color w:val="000000" w:themeColor="text1"/>
          <w:sz w:val="24"/>
          <w:szCs w:val="24"/>
        </w:rPr>
      </w:pPr>
      <w:r>
        <w:rPr>
          <w:rFonts w:cstheme="minorHAnsi"/>
          <w:color w:val="000000" w:themeColor="text1"/>
          <w:sz w:val="24"/>
          <w:szCs w:val="24"/>
        </w:rPr>
        <w:lastRenderedPageBreak/>
        <w:t xml:space="preserve">Contra Costa Department of Employment and Human Services </w:t>
      </w:r>
    </w:p>
    <w:p w:rsidR="00A070F6" w:rsidRDefault="00C51554" w:rsidP="008003EB">
      <w:pPr>
        <w:spacing w:line="240" w:lineRule="auto"/>
        <w:rPr>
          <w:rFonts w:cstheme="minorHAnsi"/>
          <w:color w:val="000000" w:themeColor="text1"/>
          <w:sz w:val="24"/>
          <w:szCs w:val="24"/>
        </w:rPr>
      </w:pPr>
      <w:hyperlink r:id="rId19" w:history="1">
        <w:r w:rsidR="00A070F6" w:rsidRPr="0061060D">
          <w:rPr>
            <w:rStyle w:val="Hyperlink"/>
            <w:rFonts w:cstheme="minorHAnsi"/>
            <w:sz w:val="24"/>
            <w:szCs w:val="24"/>
          </w:rPr>
          <w:t>http://www.co.contra-costa.ca.us/1549/Employment-Human-Services</w:t>
        </w:r>
      </w:hyperlink>
    </w:p>
    <w:p w:rsidR="00036710" w:rsidRDefault="00036710" w:rsidP="008003EB">
      <w:pPr>
        <w:spacing w:line="240" w:lineRule="auto"/>
        <w:rPr>
          <w:rFonts w:cstheme="minorHAnsi"/>
          <w:color w:val="000000" w:themeColor="text1"/>
          <w:sz w:val="24"/>
          <w:szCs w:val="24"/>
        </w:rPr>
      </w:pPr>
    </w:p>
    <w:p w:rsidR="00036710" w:rsidRDefault="00036710" w:rsidP="008003EB">
      <w:pPr>
        <w:spacing w:line="240" w:lineRule="auto"/>
        <w:rPr>
          <w:rFonts w:cstheme="minorHAnsi"/>
          <w:color w:val="000000" w:themeColor="text1"/>
          <w:sz w:val="24"/>
          <w:szCs w:val="24"/>
        </w:rPr>
      </w:pPr>
      <w:r>
        <w:rPr>
          <w:rFonts w:cstheme="minorHAnsi"/>
          <w:color w:val="000000" w:themeColor="text1"/>
          <w:sz w:val="24"/>
          <w:szCs w:val="24"/>
        </w:rPr>
        <w:t>Medicare Counselors: Health Insurance Counseling and Advocacy Program</w:t>
      </w:r>
    </w:p>
    <w:p w:rsidR="00A070F6" w:rsidRPr="00A070F6" w:rsidRDefault="00036710" w:rsidP="00036710">
      <w:pPr>
        <w:spacing w:line="240" w:lineRule="auto"/>
        <w:rPr>
          <w:rFonts w:cstheme="minorHAnsi"/>
          <w:color w:val="000000" w:themeColor="text1"/>
          <w:sz w:val="24"/>
          <w:szCs w:val="24"/>
        </w:rPr>
      </w:pPr>
      <w:r w:rsidRPr="00036710">
        <w:rPr>
          <w:rFonts w:cstheme="minorHAnsi"/>
          <w:sz w:val="24"/>
          <w:szCs w:val="24"/>
        </w:rPr>
        <w:t>http://www.cahealthadvocates.org/HICAP/</w:t>
      </w:r>
    </w:p>
    <w:sectPr w:rsidR="00A070F6" w:rsidRPr="00A070F6" w:rsidSect="00037A8E">
      <w:headerReference w:type="default" r:id="rId20"/>
      <w:footerReference w:type="default" r:id="rId21"/>
      <w:pgSz w:w="15840" w:h="12240" w:orient="landscape"/>
      <w:pgMar w:top="1080" w:right="1440" w:bottom="108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08C0" w:rsidRDefault="005708C0" w:rsidP="00002DBB">
      <w:pPr>
        <w:spacing w:after="0" w:line="240" w:lineRule="auto"/>
      </w:pPr>
      <w:r>
        <w:separator/>
      </w:r>
    </w:p>
  </w:endnote>
  <w:endnote w:type="continuationSeparator" w:id="0">
    <w:p w:rsidR="005708C0" w:rsidRDefault="005708C0" w:rsidP="00002D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C0" w:rsidRDefault="005708C0" w:rsidP="008003EB">
    <w:pPr>
      <w:pStyle w:val="Footer"/>
      <w:jc w:val="right"/>
    </w:pPr>
    <w:r>
      <w:t>4/2014</w:t>
    </w:r>
  </w:p>
  <w:p w:rsidR="005708C0" w:rsidRDefault="005708C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08C0" w:rsidRDefault="005708C0" w:rsidP="00002DBB">
      <w:pPr>
        <w:spacing w:after="0" w:line="240" w:lineRule="auto"/>
      </w:pPr>
      <w:r>
        <w:separator/>
      </w:r>
    </w:p>
  </w:footnote>
  <w:footnote w:type="continuationSeparator" w:id="0">
    <w:p w:rsidR="005708C0" w:rsidRDefault="005708C0" w:rsidP="00002DB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C0" w:rsidRPr="008B7662" w:rsidRDefault="005708C0" w:rsidP="008B7662">
    <w:pPr>
      <w:spacing w:line="240" w:lineRule="auto"/>
      <w:rPr>
        <w:rFonts w:cstheme="minorHAnsi"/>
        <w:b/>
        <w:color w:val="1F497D" w:themeColor="text2"/>
        <w:sz w:val="32"/>
        <w:szCs w:val="32"/>
      </w:rPr>
    </w:pPr>
    <w:r w:rsidRPr="008B7662">
      <w:rPr>
        <w:rFonts w:cstheme="minorHAnsi"/>
        <w:b/>
        <w:color w:val="1F497D" w:themeColor="text2"/>
        <w:sz w:val="32"/>
        <w:szCs w:val="32"/>
      </w:rPr>
      <w:t>WEST COUNTY HEALTH CENTER MEDICAL-LEGAL PARTNERSHIP</w:t>
    </w:r>
  </w:p>
  <w:p w:rsidR="005708C0" w:rsidRPr="008B7662" w:rsidRDefault="005708C0">
    <w:pPr>
      <w:pStyle w:val="Header"/>
      <w:rPr>
        <w:color w:val="1F497D" w:themeColor="text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514E89"/>
    <w:multiLevelType w:val="hybridMultilevel"/>
    <w:tmpl w:val="AAA04B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1FA1F22"/>
    <w:multiLevelType w:val="hybridMultilevel"/>
    <w:tmpl w:val="02E207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304107A"/>
    <w:multiLevelType w:val="hybridMultilevel"/>
    <w:tmpl w:val="F65CD5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9E3340A"/>
    <w:multiLevelType w:val="hybridMultilevel"/>
    <w:tmpl w:val="A7A00DF6"/>
    <w:lvl w:ilvl="0" w:tplc="AC5CDD62">
      <w:start w:val="1"/>
      <w:numFmt w:val="decimal"/>
      <w:lvlText w:val="%1."/>
      <w:lvlJc w:val="left"/>
      <w:pPr>
        <w:ind w:left="720" w:hanging="360"/>
      </w:pPr>
      <w:rPr>
        <w:rFonts w:cstheme="minorHAnsi"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FA054FB"/>
    <w:multiLevelType w:val="multilevel"/>
    <w:tmpl w:val="DC0C5A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1C22B15"/>
    <w:multiLevelType w:val="hybridMultilevel"/>
    <w:tmpl w:val="042C5B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D7A2EFE"/>
    <w:multiLevelType w:val="hybridMultilevel"/>
    <w:tmpl w:val="0082DB6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4FE7FD6"/>
    <w:multiLevelType w:val="hybridMultilevel"/>
    <w:tmpl w:val="1DBE72BC"/>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4"/>
  </w:num>
  <w:num w:numId="2">
    <w:abstractNumId w:val="1"/>
  </w:num>
  <w:num w:numId="3">
    <w:abstractNumId w:val="2"/>
  </w:num>
  <w:num w:numId="4">
    <w:abstractNumId w:val="3"/>
  </w:num>
  <w:num w:numId="5">
    <w:abstractNumId w:val="5"/>
  </w:num>
  <w:num w:numId="6">
    <w:abstractNumId w:val="0"/>
  </w:num>
  <w:num w:numId="7">
    <w:abstractNumId w:val="7"/>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5AE1"/>
    <w:rsid w:val="00002DBB"/>
    <w:rsid w:val="00036710"/>
    <w:rsid w:val="00037A8E"/>
    <w:rsid w:val="00043D1B"/>
    <w:rsid w:val="000540F0"/>
    <w:rsid w:val="00147B83"/>
    <w:rsid w:val="001C78D6"/>
    <w:rsid w:val="001E4E33"/>
    <w:rsid w:val="002F7229"/>
    <w:rsid w:val="00315D33"/>
    <w:rsid w:val="003604D1"/>
    <w:rsid w:val="003A2FBE"/>
    <w:rsid w:val="003C40E8"/>
    <w:rsid w:val="00401E83"/>
    <w:rsid w:val="00415928"/>
    <w:rsid w:val="00455505"/>
    <w:rsid w:val="00455C4B"/>
    <w:rsid w:val="004D686A"/>
    <w:rsid w:val="0056740E"/>
    <w:rsid w:val="005708C0"/>
    <w:rsid w:val="005B6AAC"/>
    <w:rsid w:val="006A00B4"/>
    <w:rsid w:val="00785C63"/>
    <w:rsid w:val="00794299"/>
    <w:rsid w:val="008003EB"/>
    <w:rsid w:val="00855FF9"/>
    <w:rsid w:val="00892CFC"/>
    <w:rsid w:val="008B7662"/>
    <w:rsid w:val="00954511"/>
    <w:rsid w:val="009607FC"/>
    <w:rsid w:val="00A070F6"/>
    <w:rsid w:val="00A477A1"/>
    <w:rsid w:val="00A76CCF"/>
    <w:rsid w:val="00AB353C"/>
    <w:rsid w:val="00AB76B6"/>
    <w:rsid w:val="00AC5C53"/>
    <w:rsid w:val="00C51554"/>
    <w:rsid w:val="00D342F4"/>
    <w:rsid w:val="00D5241B"/>
    <w:rsid w:val="00F15AE1"/>
    <w:rsid w:val="00F919D3"/>
    <w:rsid w:val="00FA28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AB353C"/>
    <w:pPr>
      <w:keepNext/>
      <w:keepLines/>
      <w:spacing w:before="480" w:after="0"/>
      <w:outlineLvl w:val="0"/>
    </w:pPr>
    <w:rPr>
      <w:rFonts w:asciiTheme="majorHAnsi" w:eastAsiaTheme="majorEastAsia" w:hAnsiTheme="majorHAnsi" w:cstheme="majorBidi"/>
      <w:b/>
      <w:bCs/>
      <w:color w:val="365F91" w:themeColor="accent1" w:themeShade="BF"/>
      <w:sz w:val="28"/>
      <w:szCs w:val="28"/>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ubhead2">
    <w:name w:val="subhead2"/>
    <w:basedOn w:val="DefaultParagraphFont"/>
    <w:rsid w:val="00147B83"/>
  </w:style>
  <w:style w:type="character" w:styleId="Hyperlink">
    <w:name w:val="Hyperlink"/>
    <w:basedOn w:val="DefaultParagraphFont"/>
    <w:uiPriority w:val="99"/>
    <w:unhideWhenUsed/>
    <w:rsid w:val="00147B83"/>
    <w:rPr>
      <w:color w:val="0000FF" w:themeColor="hyperlink"/>
      <w:u w:val="single"/>
    </w:rPr>
  </w:style>
  <w:style w:type="character" w:styleId="Strong">
    <w:name w:val="Strong"/>
    <w:basedOn w:val="DefaultParagraphFont"/>
    <w:uiPriority w:val="22"/>
    <w:qFormat/>
    <w:rsid w:val="00147B83"/>
    <w:rPr>
      <w:b/>
      <w:bCs/>
    </w:rPr>
  </w:style>
  <w:style w:type="paragraph" w:styleId="ListParagraph">
    <w:name w:val="List Paragraph"/>
    <w:basedOn w:val="Normal"/>
    <w:uiPriority w:val="34"/>
    <w:qFormat/>
    <w:rsid w:val="00002DBB"/>
    <w:pPr>
      <w:ind w:left="720"/>
      <w:contextualSpacing/>
    </w:pPr>
  </w:style>
  <w:style w:type="paragraph" w:styleId="Header">
    <w:name w:val="header"/>
    <w:basedOn w:val="Normal"/>
    <w:link w:val="HeaderChar"/>
    <w:uiPriority w:val="99"/>
    <w:unhideWhenUsed/>
    <w:rsid w:val="00002DBB"/>
    <w:pPr>
      <w:tabs>
        <w:tab w:val="center" w:pos="4680"/>
        <w:tab w:val="right" w:pos="9360"/>
      </w:tabs>
      <w:spacing w:after="0" w:line="240" w:lineRule="auto"/>
    </w:pPr>
  </w:style>
  <w:style w:type="character" w:customStyle="1" w:styleId="HeaderChar">
    <w:name w:val="Header Char"/>
    <w:basedOn w:val="DefaultParagraphFont"/>
    <w:link w:val="Header"/>
    <w:uiPriority w:val="99"/>
    <w:rsid w:val="00002DBB"/>
  </w:style>
  <w:style w:type="paragraph" w:styleId="Footer">
    <w:name w:val="footer"/>
    <w:basedOn w:val="Normal"/>
    <w:link w:val="FooterChar"/>
    <w:uiPriority w:val="99"/>
    <w:unhideWhenUsed/>
    <w:rsid w:val="00002DB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02DBB"/>
  </w:style>
  <w:style w:type="paragraph" w:styleId="BalloonText">
    <w:name w:val="Balloon Text"/>
    <w:basedOn w:val="Normal"/>
    <w:link w:val="BalloonTextChar"/>
    <w:uiPriority w:val="99"/>
    <w:semiHidden/>
    <w:unhideWhenUsed/>
    <w:rsid w:val="00002DB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2DBB"/>
    <w:rPr>
      <w:rFonts w:ascii="Tahoma" w:hAnsi="Tahoma" w:cs="Tahoma"/>
      <w:sz w:val="16"/>
      <w:szCs w:val="16"/>
    </w:rPr>
  </w:style>
  <w:style w:type="character" w:customStyle="1" w:styleId="Heading1Char">
    <w:name w:val="Heading 1 Char"/>
    <w:basedOn w:val="DefaultParagraphFont"/>
    <w:link w:val="Heading1"/>
    <w:uiPriority w:val="9"/>
    <w:rsid w:val="00AB353C"/>
    <w:rPr>
      <w:rFonts w:asciiTheme="majorHAnsi" w:eastAsiaTheme="majorEastAsia" w:hAnsiTheme="majorHAnsi" w:cstheme="majorBidi"/>
      <w:b/>
      <w:bCs/>
      <w:color w:val="365F91" w:themeColor="accent1" w:themeShade="BF"/>
      <w:sz w:val="28"/>
      <w:szCs w:val="28"/>
      <w:lang w:eastAsia="ja-JP"/>
    </w:rPr>
  </w:style>
  <w:style w:type="table" w:styleId="TableGrid">
    <w:name w:val="Table Grid"/>
    <w:basedOn w:val="TableNormal"/>
    <w:uiPriority w:val="59"/>
    <w:rsid w:val="00D342F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D342F4"/>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AB353C"/>
    <w:pPr>
      <w:keepNext/>
      <w:keepLines/>
      <w:spacing w:before="480" w:after="0"/>
      <w:outlineLvl w:val="0"/>
    </w:pPr>
    <w:rPr>
      <w:rFonts w:asciiTheme="majorHAnsi" w:eastAsiaTheme="majorEastAsia" w:hAnsiTheme="majorHAnsi" w:cstheme="majorBidi"/>
      <w:b/>
      <w:bCs/>
      <w:color w:val="365F91" w:themeColor="accent1" w:themeShade="BF"/>
      <w:sz w:val="28"/>
      <w:szCs w:val="28"/>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ubhead2">
    <w:name w:val="subhead2"/>
    <w:basedOn w:val="DefaultParagraphFont"/>
    <w:rsid w:val="00147B83"/>
  </w:style>
  <w:style w:type="character" w:styleId="Hyperlink">
    <w:name w:val="Hyperlink"/>
    <w:basedOn w:val="DefaultParagraphFont"/>
    <w:uiPriority w:val="99"/>
    <w:unhideWhenUsed/>
    <w:rsid w:val="00147B83"/>
    <w:rPr>
      <w:color w:val="0000FF" w:themeColor="hyperlink"/>
      <w:u w:val="single"/>
    </w:rPr>
  </w:style>
  <w:style w:type="character" w:styleId="Strong">
    <w:name w:val="Strong"/>
    <w:basedOn w:val="DefaultParagraphFont"/>
    <w:uiPriority w:val="22"/>
    <w:qFormat/>
    <w:rsid w:val="00147B83"/>
    <w:rPr>
      <w:b/>
      <w:bCs/>
    </w:rPr>
  </w:style>
  <w:style w:type="paragraph" w:styleId="ListParagraph">
    <w:name w:val="List Paragraph"/>
    <w:basedOn w:val="Normal"/>
    <w:uiPriority w:val="34"/>
    <w:qFormat/>
    <w:rsid w:val="00002DBB"/>
    <w:pPr>
      <w:ind w:left="720"/>
      <w:contextualSpacing/>
    </w:pPr>
  </w:style>
  <w:style w:type="paragraph" w:styleId="Header">
    <w:name w:val="header"/>
    <w:basedOn w:val="Normal"/>
    <w:link w:val="HeaderChar"/>
    <w:uiPriority w:val="99"/>
    <w:unhideWhenUsed/>
    <w:rsid w:val="00002DBB"/>
    <w:pPr>
      <w:tabs>
        <w:tab w:val="center" w:pos="4680"/>
        <w:tab w:val="right" w:pos="9360"/>
      </w:tabs>
      <w:spacing w:after="0" w:line="240" w:lineRule="auto"/>
    </w:pPr>
  </w:style>
  <w:style w:type="character" w:customStyle="1" w:styleId="HeaderChar">
    <w:name w:val="Header Char"/>
    <w:basedOn w:val="DefaultParagraphFont"/>
    <w:link w:val="Header"/>
    <w:uiPriority w:val="99"/>
    <w:rsid w:val="00002DBB"/>
  </w:style>
  <w:style w:type="paragraph" w:styleId="Footer">
    <w:name w:val="footer"/>
    <w:basedOn w:val="Normal"/>
    <w:link w:val="FooterChar"/>
    <w:uiPriority w:val="99"/>
    <w:unhideWhenUsed/>
    <w:rsid w:val="00002DB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02DBB"/>
  </w:style>
  <w:style w:type="paragraph" w:styleId="BalloonText">
    <w:name w:val="Balloon Text"/>
    <w:basedOn w:val="Normal"/>
    <w:link w:val="BalloonTextChar"/>
    <w:uiPriority w:val="99"/>
    <w:semiHidden/>
    <w:unhideWhenUsed/>
    <w:rsid w:val="00002DB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2DBB"/>
    <w:rPr>
      <w:rFonts w:ascii="Tahoma" w:hAnsi="Tahoma" w:cs="Tahoma"/>
      <w:sz w:val="16"/>
      <w:szCs w:val="16"/>
    </w:rPr>
  </w:style>
  <w:style w:type="character" w:customStyle="1" w:styleId="Heading1Char">
    <w:name w:val="Heading 1 Char"/>
    <w:basedOn w:val="DefaultParagraphFont"/>
    <w:link w:val="Heading1"/>
    <w:uiPriority w:val="9"/>
    <w:rsid w:val="00AB353C"/>
    <w:rPr>
      <w:rFonts w:asciiTheme="majorHAnsi" w:eastAsiaTheme="majorEastAsia" w:hAnsiTheme="majorHAnsi" w:cstheme="majorBidi"/>
      <w:b/>
      <w:bCs/>
      <w:color w:val="365F91" w:themeColor="accent1" w:themeShade="BF"/>
      <w:sz w:val="28"/>
      <w:szCs w:val="28"/>
      <w:lang w:eastAsia="ja-JP"/>
    </w:rPr>
  </w:style>
  <w:style w:type="table" w:styleId="TableGrid">
    <w:name w:val="Table Grid"/>
    <w:basedOn w:val="TableNormal"/>
    <w:uiPriority w:val="59"/>
    <w:rsid w:val="00D342F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D342F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11867">
      <w:bodyDiv w:val="1"/>
      <w:marLeft w:val="0"/>
      <w:marRight w:val="0"/>
      <w:marTop w:val="0"/>
      <w:marBottom w:val="0"/>
      <w:divBdr>
        <w:top w:val="none" w:sz="0" w:space="0" w:color="auto"/>
        <w:left w:val="none" w:sz="0" w:space="0" w:color="auto"/>
        <w:bottom w:val="none" w:sz="0" w:space="0" w:color="auto"/>
        <w:right w:val="none" w:sz="0" w:space="0" w:color="auto"/>
      </w:divBdr>
    </w:div>
    <w:div w:id="1061103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aeganj@rubiconprograms.org" TargetMode="External"/><Relationship Id="rId13" Type="http://schemas.openxmlformats.org/officeDocument/2006/relationships/hyperlink" Target="http://www.socialsecurity.gov/medicareonly/" TargetMode="External"/><Relationship Id="rId18" Type="http://schemas.openxmlformats.org/officeDocument/2006/relationships/hyperlink" Target="http://ca.db101.org/" TargetMode="External"/><Relationship Id="rId3" Type="http://schemas.microsoft.com/office/2007/relationships/stylesWithEffects" Target="stylesWithEffect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mybenefitscalwin.org/" TargetMode="External"/><Relationship Id="rId17" Type="http://schemas.openxmlformats.org/officeDocument/2006/relationships/hyperlink" Target="http://www.edd.ca.gov/" TargetMode="External"/><Relationship Id="rId2" Type="http://schemas.openxmlformats.org/officeDocument/2006/relationships/styles" Target="styles.xml"/><Relationship Id="rId16" Type="http://schemas.openxmlformats.org/officeDocument/2006/relationships/hyperlink" Target="http://www.socialsecurity.gov"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www.ebenefits.va.gov/ebenefits-portal/ebenefits.portal" TargetMode="External"/><Relationship Id="rId5" Type="http://schemas.openxmlformats.org/officeDocument/2006/relationships/webSettings" Target="webSettings.xml"/><Relationship Id="rId15" Type="http://schemas.openxmlformats.org/officeDocument/2006/relationships/hyperlink" Target="https://www.mybenefitscalwin.org/" TargetMode="External"/><Relationship Id="rId23" Type="http://schemas.openxmlformats.org/officeDocument/2006/relationships/theme" Target="theme/theme1.xml"/><Relationship Id="rId10" Type="http://schemas.openxmlformats.org/officeDocument/2006/relationships/hyperlink" Target="http://www.edd.ca.gov" TargetMode="External"/><Relationship Id="rId19" Type="http://schemas.openxmlformats.org/officeDocument/2006/relationships/hyperlink" Target="http://www.co.contra-costa.ca.us/1549/Employment-Human-Services" TargetMode="External"/><Relationship Id="rId4" Type="http://schemas.openxmlformats.org/officeDocument/2006/relationships/settings" Target="settings.xml"/><Relationship Id="rId9" Type="http://schemas.openxmlformats.org/officeDocument/2006/relationships/hyperlink" Target="http://www.edd.ca.gov" TargetMode="External"/><Relationship Id="rId14" Type="http://schemas.openxmlformats.org/officeDocument/2006/relationships/hyperlink" Target="http://www.cms.gov"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233</TotalTime>
  <Pages>8</Pages>
  <Words>1401</Words>
  <Characters>7986</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9369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 profile</dc:creator>
  <cp:lastModifiedBy>Raegan Joern</cp:lastModifiedBy>
  <cp:revision>7</cp:revision>
  <cp:lastPrinted>2014-06-10T22:45:00Z</cp:lastPrinted>
  <dcterms:created xsi:type="dcterms:W3CDTF">2014-03-24T23:11:00Z</dcterms:created>
  <dcterms:modified xsi:type="dcterms:W3CDTF">2014-06-11T22:02:00Z</dcterms:modified>
</cp:coreProperties>
</file>